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B4879" w14:textId="0A058D05" w:rsidR="00791989" w:rsidRDefault="00791989" w:rsidP="0079198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BB0A3B">
        <w:rPr>
          <w:rFonts w:ascii="Arial" w:hAnsi="Arial" w:cs="Arial"/>
          <w:b/>
          <w:sz w:val="24"/>
          <w:szCs w:val="28"/>
          <w:lang w:val="en-US"/>
        </w:rPr>
        <w:t>2145</w:t>
      </w:r>
    </w:p>
    <w:p w14:paraId="2E7809B9" w14:textId="77777777" w:rsidR="00791989" w:rsidRPr="001D2FBF" w:rsidRDefault="00791989" w:rsidP="00791989">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F9ACF1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268">
        <w:rPr>
          <w:rFonts w:ascii="Arial" w:hAnsi="Arial" w:cs="Arial"/>
          <w:color w:val="000000"/>
          <w:sz w:val="22"/>
        </w:rPr>
        <w:t>8</w:t>
      </w:r>
      <w:r>
        <w:rPr>
          <w:rFonts w:ascii="Arial" w:hAnsi="Arial" w:cs="Arial" w:hint="eastAsia"/>
          <w:color w:val="000000"/>
          <w:sz w:val="22"/>
        </w:rPr>
        <w:t>.</w:t>
      </w:r>
      <w:r w:rsidR="00791989">
        <w:rPr>
          <w:rFonts w:ascii="Arial" w:hAnsi="Arial" w:cs="Arial"/>
          <w:color w:val="000000"/>
          <w:sz w:val="22"/>
        </w:rPr>
        <w:t>7</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888C17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0D692963" w14:textId="1B503101" w:rsidR="000D757D" w:rsidRDefault="000D757D" w:rsidP="000D757D">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B3F77">
        <w:rPr>
          <w:lang w:val="en-US"/>
        </w:rPr>
        <w:t>7</w:t>
      </w:r>
      <w:r w:rsidRPr="00B70031">
        <w:rPr>
          <w:lang w:val="en-US"/>
        </w:rPr>
        <w:t xml:space="preserve"> meeting, </w:t>
      </w:r>
      <w:r>
        <w:rPr>
          <w:lang w:val="en-US"/>
        </w:rPr>
        <w:t xml:space="preserve">there were continued discussions on the RRM enhancement for L1 measurements, including </w:t>
      </w:r>
      <w:r w:rsidR="003B1ECC">
        <w:rPr>
          <w:lang w:val="en-US"/>
        </w:rPr>
        <w:t xml:space="preserve">requirements for </w:t>
      </w:r>
      <w:r>
        <w:rPr>
          <w:lang w:val="en-US"/>
        </w:rPr>
        <w:t>L1-RSRP measurement for FR2 multi-Rx chain DL reception</w:t>
      </w:r>
      <w:r w:rsidRPr="00B70031">
        <w:rPr>
          <w:lang w:val="en-US"/>
        </w:rPr>
        <w:t xml:space="preserve">. </w:t>
      </w:r>
      <w:r>
        <w:rPr>
          <w:lang w:val="en-US"/>
        </w:rPr>
        <w:t xml:space="preserve">The </w:t>
      </w:r>
      <w:r w:rsidR="00D23815">
        <w:rPr>
          <w:lang w:val="en-US"/>
        </w:rPr>
        <w:t xml:space="preserve">agreements and </w:t>
      </w:r>
      <w:r>
        <w:rPr>
          <w:lang w:val="en-US"/>
        </w:rPr>
        <w:t xml:space="preserve">open issues are captured in the </w:t>
      </w:r>
      <w:r w:rsidR="00D23815">
        <w:rPr>
          <w:lang w:val="en-US"/>
        </w:rPr>
        <w:t>WF</w:t>
      </w:r>
      <w:r>
        <w:rPr>
          <w:lang w:val="en-US"/>
        </w:rPr>
        <w:t xml:space="preserve"> [</w:t>
      </w:r>
      <w:r w:rsidR="00DF2F92">
        <w:rPr>
          <w:lang w:val="en-US"/>
        </w:rPr>
        <w:t>1</w:t>
      </w:r>
      <w:r>
        <w:rPr>
          <w:lang w:val="en-US"/>
        </w:rPr>
        <w:t xml:space="preserve">]. </w:t>
      </w:r>
      <w:r w:rsidR="003B1ECC">
        <w:rPr>
          <w:lang w:val="en-US"/>
        </w:rPr>
        <w:t>Following agreements were made.</w:t>
      </w:r>
    </w:p>
    <w:tbl>
      <w:tblPr>
        <w:tblStyle w:val="afff5"/>
        <w:tblW w:w="0" w:type="auto"/>
        <w:tblInd w:w="0" w:type="dxa"/>
        <w:tblLook w:val="04A0" w:firstRow="1" w:lastRow="0" w:firstColumn="1" w:lastColumn="0" w:noHBand="0" w:noVBand="1"/>
      </w:tblPr>
      <w:tblGrid>
        <w:gridCol w:w="9630"/>
      </w:tblGrid>
      <w:tr w:rsidR="00ED2E28" w14:paraId="3C2E2BA2" w14:textId="77777777" w:rsidTr="00ED2E28">
        <w:tc>
          <w:tcPr>
            <w:tcW w:w="9630" w:type="dxa"/>
          </w:tcPr>
          <w:p w14:paraId="4CA07176" w14:textId="77777777" w:rsidR="00283988" w:rsidRPr="00210A63" w:rsidRDefault="00283988" w:rsidP="00283988">
            <w:pPr>
              <w:pStyle w:val="a3"/>
              <w:widowControl w:val="0"/>
              <w:numPr>
                <w:ilvl w:val="0"/>
                <w:numId w:val="56"/>
              </w:numPr>
              <w:rPr>
                <w:rFonts w:ascii="Times New Roman" w:hAnsi="Times New Roman"/>
                <w:szCs w:val="20"/>
                <w:lang w:eastAsia="zh-CN"/>
              </w:rPr>
            </w:pPr>
            <w:r w:rsidRPr="00210A63">
              <w:rPr>
                <w:rFonts w:ascii="Times New Roman" w:hAnsi="Times New Roman"/>
                <w:szCs w:val="20"/>
                <w:lang w:eastAsia="zh-CN"/>
              </w:rPr>
              <w:t>Conditions for beam pair selection:</w:t>
            </w:r>
          </w:p>
          <w:p w14:paraId="422DACEF" w14:textId="77777777" w:rsidR="00283988" w:rsidRPr="00210A63" w:rsidRDefault="00283988" w:rsidP="00283988">
            <w:pPr>
              <w:pStyle w:val="a3"/>
              <w:widowControl w:val="0"/>
              <w:numPr>
                <w:ilvl w:val="1"/>
                <w:numId w:val="56"/>
              </w:numPr>
              <w:rPr>
                <w:rFonts w:ascii="Times New Roman" w:hAnsi="Times New Roman"/>
                <w:szCs w:val="20"/>
                <w:lang w:eastAsia="zh-CN"/>
              </w:rPr>
            </w:pPr>
            <w:r w:rsidRPr="00210A63">
              <w:rPr>
                <w:rFonts w:ascii="Times New Roman" w:hAnsi="Times New Roman"/>
                <w:szCs w:val="20"/>
                <w:lang w:eastAsia="zh-CN"/>
              </w:rPr>
              <w:t>Do not introduce additional conditions for beam pair reporting in GBBR on top of the conditions defined in RAN1 specifications in Rel-18</w:t>
            </w:r>
          </w:p>
          <w:p w14:paraId="6D502A55" w14:textId="77777777" w:rsidR="00283988" w:rsidRPr="00210A63" w:rsidRDefault="00283988" w:rsidP="00283988">
            <w:pPr>
              <w:pStyle w:val="a3"/>
              <w:widowControl w:val="0"/>
              <w:numPr>
                <w:ilvl w:val="0"/>
                <w:numId w:val="56"/>
              </w:numPr>
              <w:rPr>
                <w:rFonts w:ascii="Times New Roman" w:hAnsi="Times New Roman"/>
                <w:szCs w:val="20"/>
                <w:lang w:eastAsia="zh-CN"/>
              </w:rPr>
            </w:pPr>
            <w:r w:rsidRPr="00210A63">
              <w:rPr>
                <w:rFonts w:ascii="Times New Roman" w:hAnsi="Times New Roman"/>
                <w:szCs w:val="20"/>
                <w:lang w:eastAsia="zh-CN"/>
              </w:rPr>
              <w:t>L1-RSRP for GBBR:</w:t>
            </w:r>
          </w:p>
          <w:p w14:paraId="3774F318" w14:textId="77777777" w:rsidR="00283988" w:rsidRPr="00210A63" w:rsidRDefault="00283988" w:rsidP="00283988">
            <w:pPr>
              <w:pStyle w:val="a3"/>
              <w:widowControl w:val="0"/>
              <w:numPr>
                <w:ilvl w:val="1"/>
                <w:numId w:val="56"/>
              </w:numPr>
              <w:rPr>
                <w:rFonts w:ascii="Times New Roman" w:hAnsi="Times New Roman"/>
                <w:szCs w:val="20"/>
                <w:lang w:eastAsia="zh-CN"/>
              </w:rPr>
            </w:pPr>
            <w:r w:rsidRPr="00210A63">
              <w:rPr>
                <w:rFonts w:ascii="Times New Roman" w:hAnsi="Times New Roman"/>
                <w:szCs w:val="20"/>
                <w:lang w:eastAsia="zh-CN"/>
              </w:rPr>
              <w:t xml:space="preserve">GBBR measurement delay requirements will be defined under assumption that UE uses a single Rx panel for measurements at one time instance </w:t>
            </w:r>
          </w:p>
          <w:p w14:paraId="1C9EAF12" w14:textId="77777777" w:rsidR="00283988" w:rsidRPr="009F7CBB" w:rsidRDefault="00283988" w:rsidP="00283988">
            <w:pPr>
              <w:spacing w:after="120"/>
              <w:ind w:left="1080"/>
              <w:rPr>
                <w:lang w:eastAsia="zh-CN"/>
              </w:rPr>
            </w:pPr>
            <w:r w:rsidRPr="009F7CBB">
              <w:rPr>
                <w:lang w:eastAsia="zh-CN"/>
              </w:rPr>
              <w:t>Companies are requested to bring further analysis on L1-RSRP requirements for GBBR in next meeting</w:t>
            </w:r>
          </w:p>
          <w:p w14:paraId="0EAF06BB" w14:textId="77777777" w:rsidR="00283988" w:rsidRPr="00210A63" w:rsidRDefault="00283988" w:rsidP="00283988">
            <w:pPr>
              <w:pStyle w:val="a3"/>
              <w:widowControl w:val="0"/>
              <w:numPr>
                <w:ilvl w:val="0"/>
                <w:numId w:val="56"/>
              </w:numPr>
              <w:rPr>
                <w:rFonts w:ascii="Times New Roman" w:hAnsi="Times New Roman"/>
                <w:szCs w:val="20"/>
                <w:lang w:eastAsia="zh-CN"/>
              </w:rPr>
            </w:pPr>
            <w:r w:rsidRPr="00210A63">
              <w:rPr>
                <w:rFonts w:ascii="Times New Roman" w:hAnsi="Times New Roman"/>
                <w:szCs w:val="20"/>
                <w:lang w:eastAsia="zh-CN"/>
              </w:rPr>
              <w:t xml:space="preserve">Methods to achieve faster beam sweeping </w:t>
            </w:r>
          </w:p>
          <w:p w14:paraId="6BA1E875" w14:textId="77777777" w:rsidR="00283988" w:rsidRPr="00210A63" w:rsidRDefault="00283988" w:rsidP="00283988">
            <w:pPr>
              <w:pStyle w:val="a3"/>
              <w:widowControl w:val="0"/>
              <w:numPr>
                <w:ilvl w:val="1"/>
                <w:numId w:val="56"/>
              </w:numPr>
              <w:rPr>
                <w:rFonts w:ascii="Times New Roman" w:hAnsi="Times New Roman"/>
                <w:szCs w:val="20"/>
                <w:lang w:eastAsia="zh-CN"/>
              </w:rPr>
            </w:pPr>
            <w:r w:rsidRPr="00210A63">
              <w:rPr>
                <w:rFonts w:ascii="Times New Roman" w:hAnsi="Times New Roman"/>
                <w:szCs w:val="20"/>
                <w:lang w:eastAsia="zh-CN"/>
              </w:rPr>
              <w:t>RAN4 to define new optional UE capability for beam sweeping factor reduction for SSB-based L1-RSRP measurement if the UE is capable of multi-Rx operation.</w:t>
            </w:r>
          </w:p>
          <w:p w14:paraId="3D5FB702" w14:textId="77777777" w:rsidR="00283988" w:rsidRPr="00210A63" w:rsidRDefault="00283988" w:rsidP="00283988">
            <w:pPr>
              <w:pStyle w:val="a3"/>
              <w:widowControl w:val="0"/>
              <w:numPr>
                <w:ilvl w:val="0"/>
                <w:numId w:val="56"/>
              </w:numPr>
              <w:rPr>
                <w:rFonts w:ascii="Times New Roman" w:hAnsi="Times New Roman"/>
                <w:szCs w:val="20"/>
                <w:lang w:eastAsia="zh-CN"/>
              </w:rPr>
            </w:pPr>
            <w:r w:rsidRPr="00210A63">
              <w:rPr>
                <w:rFonts w:ascii="Times New Roman" w:hAnsi="Times New Roman"/>
                <w:szCs w:val="20"/>
                <w:lang w:eastAsia="zh-CN"/>
              </w:rPr>
              <w:t>Candidate values for beam sweeping factor reduction:</w:t>
            </w:r>
          </w:p>
          <w:p w14:paraId="50432D50" w14:textId="22D904BB" w:rsidR="00ED2E28" w:rsidRPr="00283988" w:rsidRDefault="00283988" w:rsidP="00283988">
            <w:pPr>
              <w:pStyle w:val="a3"/>
              <w:widowControl w:val="0"/>
              <w:numPr>
                <w:ilvl w:val="1"/>
                <w:numId w:val="56"/>
              </w:numPr>
            </w:pPr>
            <w:r w:rsidRPr="00210A63">
              <w:rPr>
                <w:rFonts w:ascii="Times New Roman" w:hAnsi="Times New Roman"/>
                <w:szCs w:val="20"/>
                <w:lang w:eastAsia="zh-CN"/>
              </w:rPr>
              <w:t>The candidate number can be {2, 4, 6} for FR2-1.</w:t>
            </w:r>
          </w:p>
        </w:tc>
      </w:tr>
    </w:tbl>
    <w:p w14:paraId="1665836C" w14:textId="697D8241" w:rsidR="000D757D" w:rsidRPr="00844042" w:rsidRDefault="000D757D" w:rsidP="000D757D">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3EE6A152" w14:textId="3B901C4C" w:rsidR="00EC2D22" w:rsidRDefault="00EC2D22" w:rsidP="00EC2D22">
      <w:pPr>
        <w:pStyle w:val="2"/>
        <w:numPr>
          <w:ilvl w:val="0"/>
          <w:numId w:val="0"/>
        </w:numPr>
        <w:rPr>
          <w:lang w:val="en-US"/>
        </w:rPr>
      </w:pPr>
      <w:r w:rsidRPr="00082D43">
        <w:rPr>
          <w:rFonts w:hint="eastAsia"/>
          <w:lang w:val="en-US"/>
        </w:rPr>
        <w:t>2</w:t>
      </w:r>
      <w:r w:rsidRPr="00082D43">
        <w:rPr>
          <w:lang w:val="en-US"/>
        </w:rPr>
        <w:t xml:space="preserve">.1 </w:t>
      </w:r>
      <w:r w:rsidR="00521CEE" w:rsidRPr="00521CEE">
        <w:rPr>
          <w:lang w:val="en-US"/>
        </w:rPr>
        <w:t>L1-RSRP measurement requirements for group-based beam reporting</w:t>
      </w:r>
    </w:p>
    <w:p w14:paraId="16F4C7A9" w14:textId="2A6CB88F" w:rsidR="00BA2756" w:rsidRDefault="00BA2756" w:rsidP="00BA2756">
      <w:pPr>
        <w:rPr>
          <w:lang w:val="en-US"/>
        </w:rPr>
      </w:pPr>
      <w:r>
        <w:rPr>
          <w:lang w:val="en-US"/>
        </w:rPr>
        <w:t xml:space="preserve">There are still some open issues </w:t>
      </w:r>
      <w:r w:rsidR="00CF55C8">
        <w:rPr>
          <w:lang w:val="en-US"/>
        </w:rPr>
        <w:t>left for finalization L1-RSRP measurement requirements for group-based beam reporting.</w:t>
      </w:r>
    </w:p>
    <w:p w14:paraId="6C6DF1A0" w14:textId="76C52A3A" w:rsidR="000D0FD6" w:rsidRPr="00854835" w:rsidRDefault="000D0FD6" w:rsidP="000D0FD6">
      <w:pPr>
        <w:spacing w:after="120"/>
        <w:rPr>
          <w:b/>
          <w:bCs/>
          <w:szCs w:val="24"/>
          <w:u w:val="single"/>
        </w:rPr>
      </w:pPr>
      <w:r w:rsidRPr="00854835">
        <w:rPr>
          <w:b/>
          <w:bCs/>
          <w:szCs w:val="24"/>
          <w:u w:val="single"/>
        </w:rPr>
        <w:t xml:space="preserve">L1-RSRP </w:t>
      </w:r>
      <w:r w:rsidR="004C02F5">
        <w:rPr>
          <w:b/>
          <w:bCs/>
          <w:szCs w:val="24"/>
          <w:u w:val="single"/>
        </w:rPr>
        <w:t xml:space="preserve">measurement </w:t>
      </w:r>
      <w:r w:rsidRPr="00854835">
        <w:rPr>
          <w:b/>
          <w:bCs/>
          <w:szCs w:val="24"/>
          <w:u w:val="single"/>
        </w:rPr>
        <w:t xml:space="preserve">for </w:t>
      </w:r>
      <w:r w:rsidR="007434AB">
        <w:rPr>
          <w:b/>
          <w:bCs/>
          <w:szCs w:val="24"/>
          <w:u w:val="single"/>
        </w:rPr>
        <w:t>group-based beam rep</w:t>
      </w:r>
      <w:r w:rsidR="004C02F5">
        <w:rPr>
          <w:b/>
          <w:bCs/>
          <w:szCs w:val="24"/>
          <w:u w:val="single"/>
        </w:rPr>
        <w:t>ort</w:t>
      </w:r>
      <w:r w:rsidR="007434AB">
        <w:rPr>
          <w:b/>
          <w:bCs/>
          <w:szCs w:val="24"/>
          <w:u w:val="single"/>
        </w:rPr>
        <w:t>ing</w:t>
      </w:r>
    </w:p>
    <w:p w14:paraId="2F52B2E2" w14:textId="3BABDF38" w:rsidR="00812FBD" w:rsidRDefault="009A0937" w:rsidP="00812FBD">
      <w:pPr>
        <w:jc w:val="both"/>
        <w:rPr>
          <w:lang w:val="en-US"/>
        </w:rPr>
      </w:pPr>
      <w:r>
        <w:rPr>
          <w:lang w:val="en-US"/>
        </w:rPr>
        <w:t>In the last RAN4 meeting, i</w:t>
      </w:r>
      <w:r w:rsidR="00812FBD">
        <w:rPr>
          <w:lang w:val="en-US"/>
        </w:rPr>
        <w:t>t was agreed that</w:t>
      </w:r>
      <w:r w:rsidR="00812FBD" w:rsidRPr="003539FF">
        <w:rPr>
          <w:lang w:val="en-US"/>
        </w:rPr>
        <w:t xml:space="preserve"> measurement delay requirements</w:t>
      </w:r>
      <w:r w:rsidR="00812FBD">
        <w:rPr>
          <w:lang w:val="en-US"/>
        </w:rPr>
        <w:t xml:space="preserve"> for group-based beam reporting </w:t>
      </w:r>
      <w:r w:rsidR="00812FBD" w:rsidRPr="003539FF">
        <w:rPr>
          <w:lang w:val="en-US"/>
        </w:rPr>
        <w:t>will be defined under assumption that UE uses a single Rx panel for measurements at one time instance</w:t>
      </w:r>
      <w:r w:rsidR="00812FBD">
        <w:rPr>
          <w:lang w:val="en-US"/>
        </w:rPr>
        <w:t>. The main reason is that NW has no idea before group-based beam reporting of which resource pair in the two resource sets can be configured on the same OFDM symbol. Thus, it is reasonable to assume that UE measures one RS resource in one resource set at a time as the baseline. It should not always mandate UE to measure two resources for group-based beam reporting simultaneously.</w:t>
      </w:r>
    </w:p>
    <w:p w14:paraId="50DB6E3A" w14:textId="6826B09F" w:rsidR="000D0FD6" w:rsidRPr="009A0937" w:rsidRDefault="000D0FD6" w:rsidP="000D0FD6">
      <w:pPr>
        <w:spacing w:after="120" w:line="252" w:lineRule="auto"/>
        <w:rPr>
          <w:bCs/>
          <w:lang w:val="en-US"/>
        </w:rPr>
      </w:pPr>
    </w:p>
    <w:p w14:paraId="4BB136EB" w14:textId="3E24873A" w:rsidR="00B86186" w:rsidRDefault="00C47D8E" w:rsidP="00812FBD">
      <w:pPr>
        <w:jc w:val="both"/>
      </w:pPr>
      <w:r>
        <w:rPr>
          <w:lang w:val="en-US"/>
        </w:rPr>
        <w:lastRenderedPageBreak/>
        <w:t>T</w:t>
      </w:r>
      <w:r w:rsidR="00812FBD">
        <w:rPr>
          <w:lang w:val="en-US"/>
        </w:rPr>
        <w:t>here may be possibility of NW configuring two overlapping RS resources in the two sets, e.g., based on previous group-based beam reporting</w:t>
      </w:r>
      <w:r w:rsidR="009A0937">
        <w:t xml:space="preserve">. </w:t>
      </w:r>
      <w:r w:rsidR="00BB7D26">
        <w:t>T</w:t>
      </w:r>
      <w:r w:rsidR="00B86186">
        <w:t>he necessity</w:t>
      </w:r>
      <w:r w:rsidR="00BB7D26">
        <w:t xml:space="preserve"> of configuring overlapping RS</w:t>
      </w:r>
      <w:r w:rsidR="00B86186">
        <w:t xml:space="preserve"> is not clear</w:t>
      </w:r>
      <w:r w:rsidR="00BB7D26">
        <w:t>.</w:t>
      </w:r>
      <w:r w:rsidR="00B86186">
        <w:t xml:space="preserve"> </w:t>
      </w:r>
      <w:r w:rsidR="00BB7D26">
        <w:t>A</w:t>
      </w:r>
      <w:r w:rsidR="000B76A5">
        <w:t>t least f</w:t>
      </w:r>
      <w:r w:rsidR="000B76A5" w:rsidRPr="000B76A5">
        <w:t>rom RAN1 specification perspective, there is no restriction on the configuration of the two resource sets. It may be configured in FDM or TDM.</w:t>
      </w:r>
      <w:r w:rsidR="000B76A5">
        <w:t xml:space="preserve"> </w:t>
      </w:r>
      <w:r w:rsidR="005027A3">
        <w:t>UE could still measure</w:t>
      </w:r>
      <w:r>
        <w:t xml:space="preserve"> the two RSs one by one even if it is </w:t>
      </w:r>
      <w:r w:rsidR="00B86186">
        <w:t xml:space="preserve">configured in </w:t>
      </w:r>
      <w:r>
        <w:t>FDM</w:t>
      </w:r>
      <w:r w:rsidR="00B86186">
        <w:t xml:space="preserve">. </w:t>
      </w:r>
    </w:p>
    <w:p w14:paraId="3CA40369" w14:textId="77777777" w:rsidR="001360E9" w:rsidRDefault="00907304" w:rsidP="00812FBD">
      <w:pPr>
        <w:jc w:val="both"/>
      </w:pPr>
      <w:r>
        <w:rPr>
          <w:rFonts w:hint="eastAsia"/>
        </w:rPr>
        <w:t>I</w:t>
      </w:r>
      <w:r>
        <w:t xml:space="preserve">n existing L1 measurement requirements, e.g., RLM/BFD/CBD/L1-RSRP, </w:t>
      </w:r>
      <w:r w:rsidR="0070274C">
        <w:t>the evaluation/measurement period is specified for one L1-RS measurement</w:t>
      </w:r>
      <w:r w:rsidR="00B52C7A">
        <w:t xml:space="preserve"> only</w:t>
      </w:r>
      <w:r w:rsidR="0070274C">
        <w:t xml:space="preserve">. </w:t>
      </w:r>
      <w:r w:rsidR="00B52C7A">
        <w:t>Whether another overlapping RS can be measured simultaneously is specified by measurement restriction requirements. The overlapping RSs could be for same or different type of L1 measurements.</w:t>
      </w:r>
    </w:p>
    <w:p w14:paraId="0C35A769" w14:textId="474645D2" w:rsidR="00A41C00" w:rsidRPr="007C4F0A" w:rsidRDefault="007C4F0A" w:rsidP="00613E18">
      <w:pPr>
        <w:jc w:val="both"/>
      </w:pPr>
      <w:r>
        <w:t xml:space="preserve">Then the question would be that whether </w:t>
      </w:r>
      <w:r w:rsidR="00A41C00">
        <w:t>similar requirement structure should be used</w:t>
      </w:r>
      <w:r>
        <w:t xml:space="preserve"> for L1-RSRP measurement for group-based beam reporting</w:t>
      </w:r>
      <w:r w:rsidR="00A41C00">
        <w:t>.</w:t>
      </w:r>
      <w:r w:rsidR="00613E18">
        <w:t xml:space="preserve"> The measurement procedure and reporting for the L1-RSRP and group-based beam reporting are specified in TS 38.214 as follows.</w:t>
      </w:r>
    </w:p>
    <w:tbl>
      <w:tblPr>
        <w:tblStyle w:val="afff5"/>
        <w:tblW w:w="0" w:type="auto"/>
        <w:tblInd w:w="0" w:type="dxa"/>
        <w:tblLook w:val="04A0" w:firstRow="1" w:lastRow="0" w:firstColumn="1" w:lastColumn="0" w:noHBand="0" w:noVBand="1"/>
      </w:tblPr>
      <w:tblGrid>
        <w:gridCol w:w="4815"/>
        <w:gridCol w:w="4815"/>
      </w:tblGrid>
      <w:tr w:rsidR="00A41C00" w14:paraId="662A1A2F" w14:textId="77777777" w:rsidTr="00C45CA1">
        <w:tc>
          <w:tcPr>
            <w:tcW w:w="4815" w:type="dxa"/>
          </w:tcPr>
          <w:p w14:paraId="01642078" w14:textId="77777777" w:rsidR="00A41C00" w:rsidRDefault="00A41C00" w:rsidP="00C45CA1">
            <w:pPr>
              <w:jc w:val="center"/>
              <w:rPr>
                <w:lang w:val="en-US" w:eastAsia="zh-CN"/>
              </w:rPr>
            </w:pPr>
            <w:r>
              <w:rPr>
                <w:rFonts w:hint="eastAsia"/>
                <w:lang w:val="en-US" w:eastAsia="zh-CN"/>
              </w:rPr>
              <w:t>L</w:t>
            </w:r>
            <w:r>
              <w:rPr>
                <w:lang w:val="en-US" w:eastAsia="zh-CN"/>
              </w:rPr>
              <w:t>1-RSRP reporting</w:t>
            </w:r>
          </w:p>
        </w:tc>
        <w:tc>
          <w:tcPr>
            <w:tcW w:w="4815" w:type="dxa"/>
          </w:tcPr>
          <w:p w14:paraId="793E4D58" w14:textId="77777777" w:rsidR="00A41C00" w:rsidRDefault="00A41C00" w:rsidP="00C45CA1">
            <w:pPr>
              <w:jc w:val="center"/>
              <w:rPr>
                <w:lang w:val="en-US" w:eastAsia="zh-CN"/>
              </w:rPr>
            </w:pPr>
            <w:r>
              <w:rPr>
                <w:rFonts w:hint="eastAsia"/>
                <w:lang w:val="en-US" w:eastAsia="zh-CN"/>
              </w:rPr>
              <w:t>L</w:t>
            </w:r>
            <w:r>
              <w:rPr>
                <w:lang w:val="en-US" w:eastAsia="zh-CN"/>
              </w:rPr>
              <w:t>1-RSRP group-based beam reporting</w:t>
            </w:r>
          </w:p>
        </w:tc>
      </w:tr>
      <w:tr w:rsidR="00A41C00" w14:paraId="2C5CED40" w14:textId="77777777" w:rsidTr="00C45CA1">
        <w:tc>
          <w:tcPr>
            <w:tcW w:w="4815" w:type="dxa"/>
          </w:tcPr>
          <w:p w14:paraId="783B7422" w14:textId="77777777" w:rsidR="00A41C00" w:rsidRPr="0048482F" w:rsidRDefault="00A41C00" w:rsidP="00C45CA1">
            <w:pPr>
              <w:pStyle w:val="B10"/>
              <w:ind w:left="27" w:firstLine="0"/>
              <w:rPr>
                <w:lang w:val="en-US"/>
              </w:rPr>
            </w:pP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xml:space="preserve">, the UE is not required to update measurements for more than </w:t>
            </w:r>
            <w:r w:rsidRPr="000752A0">
              <w:rPr>
                <w:highlight w:val="yellow"/>
                <w:lang w:val="en-US"/>
              </w:rPr>
              <w:t>64 CSI-RS and/or SSB resources</w:t>
            </w:r>
            <w:r w:rsidRPr="0048482F">
              <w:rPr>
                <w:lang w:val="en-US"/>
              </w:rPr>
              <w:t>, and the UE</w:t>
            </w:r>
            <w:r w:rsidRPr="0048482F">
              <w:t xml:space="preserve"> </w:t>
            </w:r>
            <w:r w:rsidRPr="0048482F">
              <w:rPr>
                <w:lang w:val="en-US"/>
              </w:rPr>
              <w:t xml:space="preserve">shall report </w:t>
            </w:r>
            <w:r w:rsidRPr="000752A0">
              <w:rPr>
                <w:highlight w:val="yellow"/>
                <w:lang w:val="en-US"/>
              </w:rPr>
              <w:t xml:space="preserve">in a single report </w:t>
            </w:r>
            <w:proofErr w:type="spellStart"/>
            <w:r w:rsidRPr="000752A0">
              <w:rPr>
                <w:i/>
                <w:highlight w:val="yellow"/>
                <w:lang w:val="en-US"/>
              </w:rPr>
              <w:t>nrofReportedRS</w:t>
            </w:r>
            <w:proofErr w:type="spellEnd"/>
            <w:r w:rsidRPr="000752A0">
              <w:rPr>
                <w:highlight w:val="yellow"/>
                <w:lang w:val="en-US"/>
              </w:rPr>
              <w:t xml:space="preserve"> (higher layer configured) different CRI or SSBRI for each report setting.</w:t>
            </w:r>
            <w:r w:rsidRPr="0048482F">
              <w:rPr>
                <w:lang w:val="en-US"/>
              </w:rPr>
              <w:t xml:space="preserve"> </w:t>
            </w:r>
          </w:p>
          <w:p w14:paraId="1BE32E3F" w14:textId="77777777" w:rsidR="00A41C00" w:rsidRPr="000752A0" w:rsidRDefault="00A41C00" w:rsidP="00C45CA1">
            <w:pPr>
              <w:rPr>
                <w:lang w:val="en-US"/>
              </w:rPr>
            </w:pPr>
          </w:p>
        </w:tc>
        <w:tc>
          <w:tcPr>
            <w:tcW w:w="4815" w:type="dxa"/>
          </w:tcPr>
          <w:p w14:paraId="7571DDF5" w14:textId="77777777" w:rsidR="00A41C00" w:rsidRDefault="00A41C00" w:rsidP="00C45CA1">
            <w:pPr>
              <w:rPr>
                <w:lang w:val="en-US"/>
              </w:rPr>
            </w:pPr>
            <w:r>
              <w:rPr>
                <w:lang w:val="en-US"/>
              </w:rPr>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w:t>
            </w:r>
            <w:r w:rsidRPr="000752A0">
              <w:rPr>
                <w:highlight w:val="yellow"/>
                <w:lang w:val="en-US"/>
              </w:rPr>
              <w:t>64 CSI-RS and/or SSB resources</w:t>
            </w:r>
            <w:r>
              <w:rPr>
                <w:lang w:val="en-US"/>
              </w:rPr>
              <w:t xml:space="preserve">, and </w:t>
            </w:r>
            <w:r w:rsidRPr="0048482F">
              <w:rPr>
                <w:lang w:val="en-US"/>
              </w:rPr>
              <w:t xml:space="preserve">the UE </w:t>
            </w:r>
            <w:r>
              <w:rPr>
                <w:lang w:val="en-US"/>
              </w:rPr>
              <w:t>shall</w:t>
            </w:r>
            <w:r w:rsidRPr="0048482F">
              <w:rPr>
                <w:lang w:val="en-US"/>
              </w:rPr>
              <w:t xml:space="preserve"> report </w:t>
            </w:r>
            <w:r w:rsidRPr="000752A0">
              <w:rPr>
                <w:highlight w:val="yellow"/>
                <w:lang w:val="en-US"/>
              </w:rPr>
              <w:t xml:space="preserve">in a single reporting instance </w:t>
            </w:r>
            <w:proofErr w:type="spellStart"/>
            <w:r w:rsidRPr="000752A0">
              <w:rPr>
                <w:i/>
                <w:iCs/>
                <w:highlight w:val="yellow"/>
                <w:lang w:val="en-US"/>
              </w:rPr>
              <w:t>nrofReportedRSgroup</w:t>
            </w:r>
            <w:proofErr w:type="spellEnd"/>
            <w:r w:rsidRPr="000752A0">
              <w:rPr>
                <w:i/>
                <w:iCs/>
                <w:highlight w:val="yellow"/>
              </w:rPr>
              <w:t>,</w:t>
            </w:r>
            <w:r w:rsidRPr="000752A0">
              <w:rPr>
                <w:highlight w:val="yellow"/>
                <w:lang w:val="en-US"/>
              </w:rPr>
              <w:t xml:space="preserve"> if configured</w:t>
            </w:r>
            <w:r w:rsidRPr="000752A0">
              <w:rPr>
                <w:highlight w:val="yellow"/>
              </w:rPr>
              <w:t>,</w:t>
            </w:r>
            <w:r w:rsidRPr="000752A0">
              <w:rPr>
                <w:highlight w:val="yellow"/>
                <w:lang w:val="en-US"/>
              </w:rPr>
              <w:t xml:space="preserve"> group(s) of two CRIs or SSBRIs</w:t>
            </w:r>
            <w:r>
              <w:rPr>
                <w:lang w:val="en-US"/>
              </w:rPr>
              <w:t xml:space="preserve">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tc>
      </w:tr>
    </w:tbl>
    <w:p w14:paraId="6496E755" w14:textId="1A4F0789" w:rsidR="00A41C00" w:rsidRDefault="00D15D1A" w:rsidP="00812FBD">
      <w:pPr>
        <w:jc w:val="both"/>
        <w:rPr>
          <w:lang w:val="en-US"/>
        </w:rPr>
      </w:pPr>
      <w:r>
        <w:rPr>
          <w:lang w:val="en-US"/>
        </w:rPr>
        <w:t>Firstly, for both of the measurements, UE is required to measure maximum 64 CSI-RS and/or SSB resources, which would be further decided by UE capability. The only difference is that the CSI-RS and/or SSB resources to be measured by UE are configured from two CSI resource sets, which would not impact L1-RSRP measurement requirements</w:t>
      </w:r>
      <w:r w:rsidR="0004667B">
        <w:rPr>
          <w:lang w:val="en-US"/>
        </w:rPr>
        <w:t>.</w:t>
      </w:r>
      <w:r w:rsidR="00A65EB4">
        <w:rPr>
          <w:lang w:val="en-US"/>
        </w:rPr>
        <w:t xml:space="preserve"> For both of the measurements, UE is required to measure one RS at a time with the exception that some overlapping RSs could be measured simultaneously if certain conditions are met.</w:t>
      </w:r>
      <w:r w:rsidR="0004667B">
        <w:rPr>
          <w:lang w:val="en-US"/>
        </w:rPr>
        <w:t xml:space="preserve"> Moreover, in legacy L1-RSRP measurement requirements, there is no requirements on how UE would measure all of the L1-RSRP resources. </w:t>
      </w:r>
    </w:p>
    <w:p w14:paraId="44CD0B45" w14:textId="60C9E409" w:rsidR="0004667B" w:rsidRPr="00A41C00" w:rsidRDefault="0004667B" w:rsidP="00812FBD">
      <w:pPr>
        <w:jc w:val="both"/>
        <w:rPr>
          <w:lang w:val="en-US"/>
        </w:rPr>
      </w:pPr>
      <w:r>
        <w:rPr>
          <w:rFonts w:hint="eastAsia"/>
          <w:lang w:val="en-US"/>
        </w:rPr>
        <w:t>S</w:t>
      </w:r>
      <w:r>
        <w:rPr>
          <w:lang w:val="en-US"/>
        </w:rPr>
        <w:t xml:space="preserve">econdly, </w:t>
      </w:r>
      <w:r w:rsidR="00A65EB4">
        <w:rPr>
          <w:lang w:val="en-US"/>
        </w:rPr>
        <w:t>for L1-RSRP reporting, the UE is required to report L1-RSRP results for up to 4 CSI-RS and/or SSB resources</w:t>
      </w:r>
      <w:r w:rsidR="00E00563">
        <w:rPr>
          <w:lang w:val="en-US"/>
        </w:rPr>
        <w:t xml:space="preserve"> in a single report</w:t>
      </w:r>
      <w:r w:rsidR="00A65EB4">
        <w:rPr>
          <w:lang w:val="en-US"/>
        </w:rPr>
        <w:t>. For L1-RSRP group</w:t>
      </w:r>
      <w:r w:rsidR="00E00563">
        <w:rPr>
          <w:lang w:val="en-US"/>
        </w:rPr>
        <w:t>-</w:t>
      </w:r>
      <w:r w:rsidR="00A65EB4">
        <w:rPr>
          <w:lang w:val="en-US"/>
        </w:rPr>
        <w:t>based beam reporting, the UE is required to report L1-RSRP results for up to 4 CSI-RS or SSB resource pairs that UE can be received simultaneously</w:t>
      </w:r>
      <w:r w:rsidR="00E00563">
        <w:rPr>
          <w:lang w:val="en-US"/>
        </w:rPr>
        <w:t xml:space="preserve"> in a single report</w:t>
      </w:r>
      <w:r w:rsidR="00A65EB4">
        <w:rPr>
          <w:lang w:val="en-US"/>
        </w:rPr>
        <w:t>.</w:t>
      </w:r>
    </w:p>
    <w:p w14:paraId="51E49A23" w14:textId="6CB243D1" w:rsidR="001360E9" w:rsidRDefault="00E00563" w:rsidP="00812FBD">
      <w:pPr>
        <w:jc w:val="both"/>
        <w:rPr>
          <w:lang w:val="en-US"/>
        </w:rPr>
      </w:pPr>
      <w:r>
        <w:rPr>
          <w:rFonts w:hint="eastAsia"/>
          <w:lang w:val="en-US"/>
        </w:rPr>
        <w:t>T</w:t>
      </w:r>
      <w:r>
        <w:rPr>
          <w:lang w:val="en-US"/>
        </w:rPr>
        <w:t>herefore, the UE measurement and reporting behavior are similar for legacy L1-RSRP and group-based beam reporting.</w:t>
      </w:r>
      <w:r w:rsidRPr="00E00563">
        <w:t xml:space="preserve"> </w:t>
      </w:r>
      <w:r>
        <w:t>Same requirement structure should be used for group-based beam reporting.</w:t>
      </w:r>
      <w:r>
        <w:rPr>
          <w:lang w:val="en-US"/>
        </w:rPr>
        <w:t xml:space="preserve"> </w:t>
      </w:r>
    </w:p>
    <w:p w14:paraId="00943DE3" w14:textId="542B5C16" w:rsidR="00690973" w:rsidRPr="009D2F4C" w:rsidRDefault="00690973" w:rsidP="00690973">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1</w:t>
      </w:r>
      <w:r w:rsidRPr="009D2F4C">
        <w:rPr>
          <w:b/>
          <w:bCs/>
          <w:i/>
          <w:iCs/>
          <w:color w:val="000000" w:themeColor="text1"/>
          <w:szCs w:val="24"/>
        </w:rPr>
        <w:t xml:space="preserve">: </w:t>
      </w:r>
      <w:r>
        <w:rPr>
          <w:b/>
          <w:bCs/>
          <w:i/>
          <w:iCs/>
          <w:color w:val="000000" w:themeColor="text1"/>
          <w:szCs w:val="24"/>
        </w:rPr>
        <w:t>The L1-RSRP</w:t>
      </w:r>
      <w:r w:rsidR="00FB171F">
        <w:rPr>
          <w:b/>
          <w:bCs/>
          <w:i/>
          <w:iCs/>
          <w:color w:val="000000" w:themeColor="text1"/>
          <w:szCs w:val="24"/>
        </w:rPr>
        <w:t xml:space="preserve"> measurement</w:t>
      </w:r>
      <w:r w:rsidR="00C66924">
        <w:rPr>
          <w:b/>
          <w:bCs/>
          <w:i/>
          <w:iCs/>
          <w:color w:val="000000" w:themeColor="text1"/>
          <w:szCs w:val="24"/>
        </w:rPr>
        <w:t xml:space="preserve"> period</w:t>
      </w:r>
      <w:r w:rsidR="00FB171F">
        <w:rPr>
          <w:b/>
          <w:bCs/>
          <w:i/>
          <w:iCs/>
          <w:color w:val="000000" w:themeColor="text1"/>
          <w:szCs w:val="24"/>
        </w:rPr>
        <w:t xml:space="preserve"> requirements </w:t>
      </w:r>
      <w:r w:rsidR="00C66924">
        <w:rPr>
          <w:b/>
          <w:bCs/>
          <w:i/>
          <w:iCs/>
          <w:color w:val="000000" w:themeColor="text1"/>
          <w:szCs w:val="24"/>
        </w:rPr>
        <w:t>for group-based beam reporting are specified for one RS</w:t>
      </w:r>
      <w:r w:rsidRPr="009D2F4C">
        <w:rPr>
          <w:b/>
          <w:bCs/>
          <w:i/>
          <w:iCs/>
          <w:color w:val="000000" w:themeColor="text1"/>
          <w:szCs w:val="24"/>
        </w:rPr>
        <w:t>.</w:t>
      </w:r>
      <w:r w:rsidR="00C66924">
        <w:rPr>
          <w:b/>
          <w:bCs/>
          <w:i/>
          <w:iCs/>
          <w:color w:val="000000" w:themeColor="text1"/>
          <w:szCs w:val="24"/>
        </w:rPr>
        <w:t xml:space="preserve"> </w:t>
      </w:r>
      <w:r w:rsidR="00C66924" w:rsidRPr="00C66924">
        <w:rPr>
          <w:b/>
          <w:bCs/>
          <w:i/>
          <w:iCs/>
          <w:color w:val="000000" w:themeColor="text1"/>
          <w:szCs w:val="24"/>
        </w:rPr>
        <w:t xml:space="preserve">Whether to support simultaneous measurement of two RSs from two resource sets </w:t>
      </w:r>
      <w:r w:rsidR="00757DEA">
        <w:rPr>
          <w:b/>
          <w:bCs/>
          <w:i/>
          <w:iCs/>
          <w:color w:val="000000" w:themeColor="text1"/>
          <w:szCs w:val="24"/>
        </w:rPr>
        <w:t>is</w:t>
      </w:r>
      <w:r w:rsidR="00C66924" w:rsidRPr="00C66924">
        <w:rPr>
          <w:b/>
          <w:bCs/>
          <w:i/>
          <w:iCs/>
          <w:color w:val="000000" w:themeColor="text1"/>
          <w:szCs w:val="24"/>
        </w:rPr>
        <w:t xml:space="preserve"> up to measurement restriction </w:t>
      </w:r>
      <w:r w:rsidR="00757DEA">
        <w:rPr>
          <w:b/>
          <w:bCs/>
          <w:i/>
          <w:iCs/>
          <w:color w:val="000000" w:themeColor="text1"/>
          <w:szCs w:val="24"/>
        </w:rPr>
        <w:t>for L1-RSRP measurement</w:t>
      </w:r>
      <w:r w:rsidR="00C66924" w:rsidRPr="00C66924">
        <w:rPr>
          <w:b/>
          <w:bCs/>
          <w:i/>
          <w:iCs/>
          <w:color w:val="000000" w:themeColor="text1"/>
          <w:szCs w:val="24"/>
        </w:rPr>
        <w:t>.</w:t>
      </w:r>
    </w:p>
    <w:p w14:paraId="4471857F" w14:textId="77777777" w:rsidR="00E00563" w:rsidRDefault="00E00563" w:rsidP="00BA2756"/>
    <w:p w14:paraId="38A7EAD0" w14:textId="7CD5F3B6" w:rsidR="00812FBD" w:rsidRDefault="00E00563" w:rsidP="00BA2756">
      <w:r>
        <w:t>Whether to support simultaneous measurement of two RSs from two resource sets should be up to if measurement restriction is applicable for the case.</w:t>
      </w:r>
      <w:r>
        <w:rPr>
          <w:rFonts w:hint="eastAsia"/>
        </w:rPr>
        <w:t xml:space="preserve"> </w:t>
      </w:r>
      <w:r w:rsidR="00757DEA">
        <w:rPr>
          <w:rFonts w:hint="eastAsia"/>
        </w:rPr>
        <w:t>I</w:t>
      </w:r>
      <w:r w:rsidR="00757DEA">
        <w:t xml:space="preserve">n scheduling restriction and measurement restriction discussion paper [2], we propose to consider measurement restriction </w:t>
      </w:r>
      <w:r w:rsidR="00463FEC">
        <w:t xml:space="preserve">relaxation (enhancement) in Rel-18 multi-Rx WI. </w:t>
      </w:r>
      <w:r w:rsidR="005E1BD2">
        <w:t>The proposal is copied here for convenience.</w:t>
      </w:r>
    </w:p>
    <w:p w14:paraId="6F8CB7A7" w14:textId="6C8EB3D3" w:rsidR="005E1BD2" w:rsidRDefault="005E1BD2" w:rsidP="005E1BD2">
      <w:pPr>
        <w:jc w:val="both"/>
        <w:rPr>
          <w:b/>
          <w:bCs/>
          <w:i/>
          <w:iCs/>
          <w:lang w:val="en-US"/>
        </w:rPr>
      </w:pPr>
      <w:r>
        <w:rPr>
          <w:b/>
          <w:bCs/>
          <w:i/>
          <w:iCs/>
          <w:lang w:val="en-US"/>
        </w:rPr>
        <w:t>Proposal 2</w:t>
      </w:r>
      <w:r w:rsidRPr="006138DA">
        <w:rPr>
          <w:b/>
          <w:bCs/>
          <w:i/>
          <w:iCs/>
          <w:lang w:val="en-US"/>
        </w:rPr>
        <w:t>:</w:t>
      </w:r>
      <w:r>
        <w:rPr>
          <w:b/>
          <w:bCs/>
          <w:i/>
          <w:iCs/>
          <w:lang w:val="en-US"/>
        </w:rPr>
        <w:t xml:space="preserve"> Measurement restriction relaxation (enhancement) are applicable for CSI-RS based RLM, BFD which includes cell specific BFD and TRP specific BFD, and L1-RSRP including group-based beam reporting</w:t>
      </w:r>
      <w:r w:rsidRPr="00012FCD">
        <w:rPr>
          <w:b/>
          <w:bCs/>
          <w:i/>
          <w:iCs/>
          <w:lang w:val="en-US"/>
        </w:rPr>
        <w:t>.</w:t>
      </w:r>
    </w:p>
    <w:p w14:paraId="0BD96918" w14:textId="77777777" w:rsidR="005E1BD2" w:rsidRDefault="005E1BD2" w:rsidP="00BA2756">
      <w:pPr>
        <w:rPr>
          <w:lang w:val="en-US"/>
        </w:rPr>
      </w:pPr>
    </w:p>
    <w:p w14:paraId="522B2973" w14:textId="1FF62DE6" w:rsidR="004C02F5" w:rsidRPr="00854835" w:rsidRDefault="004C02F5" w:rsidP="004C02F5">
      <w:pPr>
        <w:spacing w:after="120"/>
        <w:rPr>
          <w:b/>
          <w:bCs/>
          <w:szCs w:val="24"/>
          <w:u w:val="single"/>
        </w:rPr>
      </w:pPr>
      <w:r w:rsidRPr="00854835">
        <w:rPr>
          <w:b/>
          <w:bCs/>
          <w:szCs w:val="24"/>
          <w:u w:val="single"/>
        </w:rPr>
        <w:t xml:space="preserve">L1-RSRP </w:t>
      </w:r>
      <w:r>
        <w:rPr>
          <w:b/>
          <w:bCs/>
          <w:szCs w:val="24"/>
          <w:u w:val="single"/>
        </w:rPr>
        <w:t>reporting requirement</w:t>
      </w:r>
      <w:r w:rsidR="009B7E43">
        <w:rPr>
          <w:b/>
          <w:bCs/>
          <w:szCs w:val="24"/>
          <w:u w:val="single"/>
        </w:rPr>
        <w:t>s</w:t>
      </w:r>
      <w:r>
        <w:rPr>
          <w:b/>
          <w:bCs/>
          <w:szCs w:val="24"/>
          <w:u w:val="single"/>
        </w:rPr>
        <w:t xml:space="preserve"> </w:t>
      </w:r>
      <w:r w:rsidRPr="00854835">
        <w:rPr>
          <w:b/>
          <w:bCs/>
          <w:szCs w:val="24"/>
          <w:u w:val="single"/>
        </w:rPr>
        <w:t xml:space="preserve">for </w:t>
      </w:r>
      <w:r>
        <w:rPr>
          <w:b/>
          <w:bCs/>
          <w:szCs w:val="24"/>
          <w:u w:val="single"/>
        </w:rPr>
        <w:t>group-based beam reporting</w:t>
      </w:r>
    </w:p>
    <w:p w14:paraId="094BF04E" w14:textId="7EFE043A" w:rsidR="00812FBD" w:rsidRPr="004C02F5" w:rsidRDefault="00C93B67" w:rsidP="00BA2756">
      <w:r>
        <w:rPr>
          <w:rFonts w:hint="eastAsia"/>
        </w:rPr>
        <w:t>T</w:t>
      </w:r>
      <w:r>
        <w:t xml:space="preserve">he existing </w:t>
      </w:r>
      <w:r>
        <w:rPr>
          <w:rFonts w:hint="eastAsia"/>
        </w:rPr>
        <w:t>L</w:t>
      </w:r>
      <w:r>
        <w:t>1-RSRP measurement reporting requirements are as follows.</w:t>
      </w:r>
    </w:p>
    <w:tbl>
      <w:tblPr>
        <w:tblStyle w:val="afff5"/>
        <w:tblW w:w="0" w:type="auto"/>
        <w:tblInd w:w="0" w:type="dxa"/>
        <w:tblLook w:val="04A0" w:firstRow="1" w:lastRow="0" w:firstColumn="1" w:lastColumn="0" w:noHBand="0" w:noVBand="1"/>
      </w:tblPr>
      <w:tblGrid>
        <w:gridCol w:w="9630"/>
      </w:tblGrid>
      <w:tr w:rsidR="00C93B67" w14:paraId="2FAC5A10" w14:textId="77777777" w:rsidTr="00C93B67">
        <w:tc>
          <w:tcPr>
            <w:tcW w:w="9630" w:type="dxa"/>
          </w:tcPr>
          <w:p w14:paraId="2FB2AE28" w14:textId="77777777" w:rsidR="00C93B67" w:rsidRPr="00C93B67" w:rsidRDefault="00C93B67" w:rsidP="00C93B67">
            <w:pPr>
              <w:rPr>
                <w:b/>
                <w:bCs/>
                <w:i/>
                <w:iCs/>
                <w:sz w:val="22"/>
                <w:szCs w:val="22"/>
              </w:rPr>
            </w:pPr>
            <w:r w:rsidRPr="00C93B67">
              <w:rPr>
                <w:b/>
                <w:bCs/>
                <w:i/>
                <w:iCs/>
                <w:sz w:val="22"/>
                <w:szCs w:val="22"/>
              </w:rPr>
              <w:t>9.5.3</w:t>
            </w:r>
            <w:r w:rsidRPr="00C93B67">
              <w:rPr>
                <w:b/>
                <w:bCs/>
                <w:i/>
                <w:iCs/>
                <w:sz w:val="22"/>
                <w:szCs w:val="22"/>
              </w:rPr>
              <w:tab/>
              <w:t>Measurement Reporting Requirements</w:t>
            </w:r>
          </w:p>
          <w:p w14:paraId="74CFF890" w14:textId="77777777" w:rsidR="00C93B67" w:rsidRPr="00C93B67" w:rsidRDefault="00C93B67" w:rsidP="00C93B67">
            <w:pPr>
              <w:rPr>
                <w:i/>
                <w:iCs/>
              </w:rPr>
            </w:pPr>
            <w:r w:rsidRPr="00C93B67">
              <w:rPr>
                <w:i/>
                <w:iCs/>
              </w:rPr>
              <w:lastRenderedPageBreak/>
              <w:t>The UE shall send L1-RSRP reports only for report configurations configured for the active BWP.</w:t>
            </w:r>
          </w:p>
          <w:p w14:paraId="697FA9D1" w14:textId="77777777" w:rsidR="00C93B67" w:rsidRPr="00C93B67" w:rsidRDefault="00C93B67" w:rsidP="00C93B67">
            <w:pPr>
              <w:rPr>
                <w:i/>
                <w:iCs/>
              </w:rPr>
            </w:pPr>
            <w:r w:rsidRPr="00C93B67">
              <w:rPr>
                <w:i/>
                <w:iCs/>
              </w:rPr>
              <w:t xml:space="preserve">The UE shall report the L1-RSRP value as a 7-bit value in the range [-140, -44] dBm with 1dB step size according to clause 10.1.19 for FR1 and 10.1.20 for FR2 if </w:t>
            </w:r>
            <w:proofErr w:type="spellStart"/>
            <w:r w:rsidRPr="00C93B67">
              <w:rPr>
                <w:i/>
                <w:iCs/>
              </w:rPr>
              <w:t>nrofReportedRS</w:t>
            </w:r>
            <w:proofErr w:type="spellEnd"/>
            <w:r w:rsidRPr="00C93B67">
              <w:rPr>
                <w:i/>
                <w:iCs/>
              </w:rPr>
              <w:t xml:space="preserve"> is configured to one. If </w:t>
            </w:r>
            <w:proofErr w:type="spellStart"/>
            <w:r w:rsidRPr="00C93B67">
              <w:rPr>
                <w:i/>
                <w:iCs/>
              </w:rPr>
              <w:t>nrofReportedRS</w:t>
            </w:r>
            <w:proofErr w:type="spellEnd"/>
            <w:r w:rsidRPr="00C93B67">
              <w:rPr>
                <w:i/>
                <w:iCs/>
              </w:rPr>
              <w:t xml:space="preserve"> is configured to be larger than one, or </w:t>
            </w:r>
            <w:r w:rsidRPr="00C93B67">
              <w:rPr>
                <w:i/>
                <w:iCs/>
                <w:highlight w:val="yellow"/>
              </w:rPr>
              <w:t xml:space="preserve">if </w:t>
            </w:r>
            <w:proofErr w:type="spellStart"/>
            <w:r w:rsidRPr="00C93B67">
              <w:rPr>
                <w:i/>
                <w:iCs/>
                <w:highlight w:val="yellow"/>
              </w:rPr>
              <w:t>groupBasedBeamReporting</w:t>
            </w:r>
            <w:proofErr w:type="spellEnd"/>
            <w:r w:rsidRPr="00C93B67">
              <w:rPr>
                <w:i/>
                <w:iCs/>
                <w:highlight w:val="yellow"/>
              </w:rPr>
              <w:t xml:space="preserve"> is enabled, the UE shall use differential L1-RSRP based reporting as defined in clause 10.1.19 for FR1 and 10.1.20 for FR2</w:t>
            </w:r>
            <w:r w:rsidRPr="00C93B67">
              <w:rPr>
                <w:i/>
                <w:iCs/>
              </w:rPr>
              <w:t>. The differential L1-RSRP is quantized to a 4-bit value with 2dB step size. The mapping between the reported L1-RSRP value and the measured quantity is described in 10.1.6.</w:t>
            </w:r>
          </w:p>
          <w:p w14:paraId="0266753D" w14:textId="71F50EB7" w:rsidR="00C93B67" w:rsidRDefault="00C93B67" w:rsidP="00C93B67">
            <w:r w:rsidRPr="00C93B67">
              <w:rPr>
                <w:i/>
                <w:iCs/>
              </w:rP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7EEB1FD5" w14:textId="06341707" w:rsidR="00812FBD" w:rsidRDefault="00C93B67" w:rsidP="00BA2756">
      <w:r>
        <w:rPr>
          <w:rFonts w:hint="eastAsia"/>
        </w:rPr>
        <w:lastRenderedPageBreak/>
        <w:t>I</w:t>
      </w:r>
      <w:r>
        <w:t xml:space="preserve">t can be seen that reporting requirements for group-based beam reporting has already been specified. </w:t>
      </w:r>
    </w:p>
    <w:p w14:paraId="6946CAF5" w14:textId="2A827390" w:rsidR="00C93B67" w:rsidRDefault="00807D91" w:rsidP="00BA2756">
      <w:r>
        <w:t>In addition, a</w:t>
      </w:r>
      <w:r w:rsidR="009746C9">
        <w:t xml:space="preserve">ccording to </w:t>
      </w:r>
      <w:r w:rsidR="00C93B67">
        <w:t xml:space="preserve">the RAN1 reply LS, </w:t>
      </w:r>
      <w:r w:rsidR="009746C9">
        <w:t>UE behaviour is not defined for the scenario where the UE did not find any pair of beams to report. The scenario could happen in reality.</w:t>
      </w:r>
    </w:p>
    <w:tbl>
      <w:tblPr>
        <w:tblStyle w:val="afff5"/>
        <w:tblW w:w="0" w:type="auto"/>
        <w:tblInd w:w="0" w:type="dxa"/>
        <w:tblLook w:val="04A0" w:firstRow="1" w:lastRow="0" w:firstColumn="1" w:lastColumn="0" w:noHBand="0" w:noVBand="1"/>
      </w:tblPr>
      <w:tblGrid>
        <w:gridCol w:w="9630"/>
      </w:tblGrid>
      <w:tr w:rsidR="009746C9" w14:paraId="6F5948C7" w14:textId="77777777" w:rsidTr="009746C9">
        <w:tc>
          <w:tcPr>
            <w:tcW w:w="9630" w:type="dxa"/>
          </w:tcPr>
          <w:p w14:paraId="1A7C82D5" w14:textId="77777777" w:rsidR="009746C9" w:rsidRDefault="009746C9" w:rsidP="009746C9">
            <w:pPr>
              <w:spacing w:after="120"/>
              <w:rPr>
                <w:rFonts w:ascii="Arial" w:hAnsi="Arial" w:cs="Arial"/>
                <w:bCs/>
              </w:rPr>
            </w:pPr>
            <w:r>
              <w:rPr>
                <w:rFonts w:ascii="Arial" w:hAnsi="Arial" w:cs="Arial"/>
                <w:b/>
              </w:rPr>
              <w:t>Question 3:</w:t>
            </w:r>
            <w:r>
              <w:rPr>
                <w:rFonts w:ascii="Arial" w:hAnsi="Arial" w:cs="Arial"/>
                <w:bCs/>
              </w:rPr>
              <w:t xml:space="preserve"> Does RAN1 specification define UE reporting behaviour for the case when NW configures UE with Rel-17 group-based L1-RSRP measurement and report, and UE did not find any pair of beams for report (e.g., the measured L1-RSRP of at least one of the beams of any beam pair is lower than a certain value, e.g., -140dBm)?</w:t>
            </w:r>
          </w:p>
          <w:p w14:paraId="373B0C72" w14:textId="51BB0266" w:rsidR="009746C9" w:rsidRDefault="009746C9" w:rsidP="009746C9">
            <w:pPr>
              <w:spacing w:beforeLines="50"/>
            </w:pPr>
            <w:r>
              <w:rPr>
                <w:rFonts w:ascii="Arial" w:hAnsi="Arial" w:cs="Arial"/>
                <w:b/>
              </w:rPr>
              <w:t>Answer for Question 3:</w:t>
            </w:r>
            <w:r>
              <w:rPr>
                <w:rFonts w:ascii="Arial" w:hAnsi="Arial" w:cs="Arial"/>
                <w:bCs/>
              </w:rPr>
              <w:t xml:space="preserve"> From RAN1 perspective, the UE should report the given number of pairs of beams in the report, based on the report configuration. There is no UE behaviour defined for the scenario where the UE did not find any pair of beams to report. </w:t>
            </w:r>
            <w:r>
              <w:rPr>
                <w:rFonts w:ascii="Arial" w:hAnsi="Arial" w:cs="Arial"/>
                <w:bCs/>
                <w:highlight w:val="yellow"/>
              </w:rPr>
              <w:t>From RAN1 point of view, this is not considered an error case.</w:t>
            </w:r>
          </w:p>
        </w:tc>
      </w:tr>
    </w:tbl>
    <w:p w14:paraId="497332B1" w14:textId="21F30FCF" w:rsidR="009746C9" w:rsidRDefault="00807D91" w:rsidP="00BA2756">
      <w:r>
        <w:t xml:space="preserve">RAN4 may need to discuss if any requirements should be specified for the scenario. </w:t>
      </w:r>
      <w:r w:rsidR="006A1153">
        <w:t>Firstly, the group-based beam reporting was introduced by RAN1. If any new UE behaviour is to be defined for the procedure, it should be discussed in RAN1. Secondly</w:t>
      </w:r>
      <w:r w:rsidR="00C4476E">
        <w:t>, for differential L1-RSRP based beam reporting, it could indicate delta-RSRP &gt; -30dB. If UE did not find any of pair of beams to report, it can at least report a beam pair with the reported differential L1-RSRP lager than -30dB. NW could interpret the report that there is no beam pair that UE can receive simultaneously. It is not necessary to introduce any new signalling</w:t>
      </w:r>
      <w:r w:rsidR="00052E83">
        <w:t xml:space="preserve"> for indication</w:t>
      </w:r>
      <w:r w:rsidR="00873152">
        <w:t xml:space="preserve"> of no beam pair to report</w:t>
      </w:r>
      <w:r w:rsidR="00C4476E">
        <w:t>.</w:t>
      </w:r>
    </w:p>
    <w:p w14:paraId="08CBE050" w14:textId="18FF441E" w:rsidR="00FB5A0A" w:rsidRDefault="00FB5A0A" w:rsidP="00FB5A0A">
      <w:pPr>
        <w:jc w:val="both"/>
        <w:rPr>
          <w:b/>
          <w:bCs/>
          <w:i/>
          <w:iCs/>
          <w:lang w:val="en-US"/>
        </w:rPr>
      </w:pPr>
      <w:r>
        <w:rPr>
          <w:b/>
          <w:bCs/>
          <w:i/>
          <w:iCs/>
          <w:lang w:val="en-US"/>
        </w:rPr>
        <w:t>Proposal 3</w:t>
      </w:r>
      <w:r w:rsidRPr="006138DA">
        <w:rPr>
          <w:b/>
          <w:bCs/>
          <w:i/>
          <w:iCs/>
          <w:lang w:val="en-US"/>
        </w:rPr>
        <w:t>:</w:t>
      </w:r>
      <w:r>
        <w:rPr>
          <w:b/>
          <w:bCs/>
          <w:i/>
          <w:iCs/>
          <w:lang w:val="en-US"/>
        </w:rPr>
        <w:t xml:space="preserve"> No additional reporting requirements are needed for L1-RSRP group-based beam reporting</w:t>
      </w:r>
      <w:r w:rsidRPr="00012FCD">
        <w:rPr>
          <w:b/>
          <w:bCs/>
          <w:i/>
          <w:iCs/>
          <w:lang w:val="en-US"/>
        </w:rPr>
        <w:t>.</w:t>
      </w:r>
    </w:p>
    <w:p w14:paraId="1EC75093" w14:textId="78F13958" w:rsidR="006D589B" w:rsidRDefault="006D589B" w:rsidP="006D589B">
      <w:pPr>
        <w:jc w:val="both"/>
        <w:rPr>
          <w:b/>
          <w:bCs/>
          <w:i/>
          <w:iCs/>
          <w:lang w:val="en-US"/>
        </w:rPr>
      </w:pPr>
      <w:r>
        <w:rPr>
          <w:b/>
          <w:bCs/>
          <w:i/>
          <w:iCs/>
          <w:lang w:val="en-US"/>
        </w:rPr>
        <w:t>Proposal 4</w:t>
      </w:r>
      <w:r w:rsidRPr="006138DA">
        <w:rPr>
          <w:b/>
          <w:bCs/>
          <w:i/>
          <w:iCs/>
          <w:lang w:val="en-US"/>
        </w:rPr>
        <w:t>:</w:t>
      </w:r>
      <w:r>
        <w:rPr>
          <w:b/>
          <w:bCs/>
          <w:i/>
          <w:iCs/>
          <w:lang w:val="en-US"/>
        </w:rPr>
        <w:t xml:space="preserve"> No new signaling or requirements are defined for the scenario </w:t>
      </w:r>
      <w:r w:rsidRPr="006D589B">
        <w:rPr>
          <w:b/>
          <w:bCs/>
          <w:i/>
          <w:iCs/>
          <w:lang w:val="en-US"/>
        </w:rPr>
        <w:t>where the UE did not find any pair of beams to report</w:t>
      </w:r>
      <w:r w:rsidRPr="00012FCD">
        <w:rPr>
          <w:b/>
          <w:bCs/>
          <w:i/>
          <w:iCs/>
          <w:lang w:val="en-US"/>
        </w:rPr>
        <w:t>.</w:t>
      </w:r>
    </w:p>
    <w:p w14:paraId="7BA67EB8" w14:textId="77777777" w:rsidR="00C93B67" w:rsidRPr="006D589B" w:rsidRDefault="00C93B67" w:rsidP="00BA2756">
      <w:pPr>
        <w:rPr>
          <w:lang w:val="en-US"/>
        </w:rPr>
      </w:pPr>
    </w:p>
    <w:p w14:paraId="6194E7CF" w14:textId="77777777" w:rsidR="00156965" w:rsidRPr="00854835" w:rsidRDefault="00156965" w:rsidP="00156965">
      <w:pPr>
        <w:rPr>
          <w:b/>
          <w:u w:val="single"/>
          <w:lang w:eastAsia="ko-KR"/>
        </w:rPr>
      </w:pPr>
      <w:r w:rsidRPr="00854835">
        <w:rPr>
          <w:b/>
          <w:u w:val="single"/>
          <w:lang w:eastAsia="ko-KR"/>
        </w:rPr>
        <w:t>Issue 1-1-5: Should the RS configured for GBBR be configured based on L3 report?</w:t>
      </w:r>
    </w:p>
    <w:tbl>
      <w:tblPr>
        <w:tblStyle w:val="afff5"/>
        <w:tblW w:w="0" w:type="auto"/>
        <w:tblInd w:w="0" w:type="dxa"/>
        <w:tblLook w:val="04A0" w:firstRow="1" w:lastRow="0" w:firstColumn="1" w:lastColumn="0" w:noHBand="0" w:noVBand="1"/>
      </w:tblPr>
      <w:tblGrid>
        <w:gridCol w:w="9630"/>
      </w:tblGrid>
      <w:tr w:rsidR="00771561" w:rsidRPr="0059179C" w14:paraId="26E2F6CD" w14:textId="77777777" w:rsidTr="00771561">
        <w:tc>
          <w:tcPr>
            <w:tcW w:w="9630" w:type="dxa"/>
          </w:tcPr>
          <w:p w14:paraId="5CB9CCBC" w14:textId="77777777" w:rsidR="00521CEE" w:rsidRPr="0059179C" w:rsidRDefault="00521CEE" w:rsidP="00156965">
            <w:pPr>
              <w:pStyle w:val="a3"/>
              <w:numPr>
                <w:ilvl w:val="0"/>
                <w:numId w:val="45"/>
              </w:numPr>
              <w:rPr>
                <w:sz w:val="18"/>
                <w:szCs w:val="22"/>
                <w:lang w:eastAsia="zh-CN"/>
              </w:rPr>
            </w:pPr>
            <w:r w:rsidRPr="0059179C">
              <w:rPr>
                <w:sz w:val="18"/>
                <w:szCs w:val="22"/>
                <w:lang w:eastAsia="zh-CN"/>
              </w:rPr>
              <w:t>Option 1: NO, not to introduce L1 RSRP and GBBR restrictions based on previous L3 reports</w:t>
            </w:r>
          </w:p>
          <w:p w14:paraId="4D6B4280" w14:textId="74061ED5" w:rsidR="00521CEE" w:rsidRPr="0059179C" w:rsidRDefault="00521CEE" w:rsidP="0059179C">
            <w:pPr>
              <w:pStyle w:val="a3"/>
              <w:numPr>
                <w:ilvl w:val="0"/>
                <w:numId w:val="45"/>
              </w:numPr>
              <w:rPr>
                <w:sz w:val="18"/>
                <w:szCs w:val="22"/>
              </w:rPr>
            </w:pPr>
            <w:r w:rsidRPr="0059179C">
              <w:rPr>
                <w:sz w:val="18"/>
                <w:szCs w:val="22"/>
                <w:lang w:eastAsia="zh-CN"/>
              </w:rPr>
              <w:t>Option 2: Yes, group based L1 measurement period requirements are applicable only when a valid L3 measurement report associated with the L1 measurement resources was sent during the last [5] seconds</w:t>
            </w:r>
          </w:p>
        </w:tc>
      </w:tr>
    </w:tbl>
    <w:p w14:paraId="7A627BDC" w14:textId="42630BA2" w:rsidR="009E643A" w:rsidRDefault="00FF0057" w:rsidP="00382124">
      <w:pPr>
        <w:jc w:val="both"/>
        <w:rPr>
          <w:lang w:val="en-US"/>
        </w:rPr>
      </w:pPr>
      <w:r>
        <w:rPr>
          <w:lang w:val="en-US"/>
        </w:rPr>
        <w:t>In existing L1-RSRP measurement requirements,</w:t>
      </w:r>
      <w:r w:rsidR="00230283">
        <w:rPr>
          <w:lang w:val="en-US"/>
        </w:rPr>
        <w:t xml:space="preserve"> </w:t>
      </w:r>
      <w:r>
        <w:rPr>
          <w:lang w:val="en-US"/>
        </w:rPr>
        <w:t>f</w:t>
      </w:r>
      <w:r w:rsidR="00230283">
        <w:rPr>
          <w:lang w:val="en-US"/>
        </w:rPr>
        <w:t xml:space="preserve">or SSB resources, Rx beam sweeping are always assumed. For CSI-RS resources, Rx beam sweeping is not needed if it is configured in a resource set with repletion OFF and QCL source with </w:t>
      </w:r>
      <w:proofErr w:type="spellStart"/>
      <w:r w:rsidR="00230283">
        <w:rPr>
          <w:lang w:val="en-US"/>
        </w:rPr>
        <w:t>typeD</w:t>
      </w:r>
      <w:proofErr w:type="spellEnd"/>
      <w:r w:rsidR="00230283">
        <w:rPr>
          <w:lang w:val="en-US"/>
        </w:rPr>
        <w:t xml:space="preserve"> is provided. Otherwise, Rx beam sweeping is needed.</w:t>
      </w:r>
      <w:r>
        <w:rPr>
          <w:lang w:val="en-US"/>
        </w:rPr>
        <w:t xml:space="preserve"> Since the L1-RSRP measurement for group-based beam reporting is based on the assumption th</w:t>
      </w:r>
      <w:r w:rsidRPr="009E643A">
        <w:rPr>
          <w:lang w:val="en-US"/>
        </w:rPr>
        <w:t>at UE uses a single Rx panel for measurements at one time instance</w:t>
      </w:r>
      <w:r>
        <w:rPr>
          <w:lang w:val="en-US"/>
        </w:rPr>
        <w:t>, the configured RS resources are not necessarily based previous L3 reports following the same approach.</w:t>
      </w:r>
    </w:p>
    <w:p w14:paraId="1ED21CA5" w14:textId="689D7806" w:rsidR="00FF0057" w:rsidRDefault="00FF0057" w:rsidP="00FF0057">
      <w:pPr>
        <w:jc w:val="both"/>
        <w:rPr>
          <w:b/>
          <w:bCs/>
          <w:i/>
          <w:iCs/>
          <w:lang w:val="en-US"/>
        </w:rPr>
      </w:pPr>
      <w:r>
        <w:rPr>
          <w:b/>
          <w:bCs/>
          <w:i/>
          <w:iCs/>
          <w:lang w:val="en-US"/>
        </w:rPr>
        <w:t>Proposal 5</w:t>
      </w:r>
      <w:r w:rsidRPr="006138DA">
        <w:rPr>
          <w:b/>
          <w:bCs/>
          <w:i/>
          <w:iCs/>
          <w:lang w:val="en-US"/>
        </w:rPr>
        <w:t>:</w:t>
      </w:r>
      <w:r>
        <w:rPr>
          <w:b/>
          <w:bCs/>
          <w:i/>
          <w:iCs/>
          <w:lang w:val="en-US"/>
        </w:rPr>
        <w:t xml:space="preserve"> L1-RSRP group-based beam reporting </w:t>
      </w:r>
      <w:r w:rsidR="00F60764">
        <w:rPr>
          <w:b/>
          <w:bCs/>
          <w:i/>
          <w:iCs/>
          <w:lang w:val="en-US"/>
        </w:rPr>
        <w:t>is</w:t>
      </w:r>
      <w:r>
        <w:rPr>
          <w:b/>
          <w:bCs/>
          <w:i/>
          <w:iCs/>
          <w:lang w:val="en-US"/>
        </w:rPr>
        <w:t xml:space="preserve"> not based on previous L3 reports</w:t>
      </w:r>
      <w:r w:rsidRPr="00012FCD">
        <w:rPr>
          <w:b/>
          <w:bCs/>
          <w:i/>
          <w:iCs/>
          <w:lang w:val="en-US"/>
        </w:rPr>
        <w:t>.</w:t>
      </w:r>
    </w:p>
    <w:p w14:paraId="0DD94A18" w14:textId="77777777" w:rsidR="00ED2E28" w:rsidRDefault="00ED2E28" w:rsidP="005C6F5A">
      <w:pPr>
        <w:spacing w:before="240"/>
        <w:jc w:val="both"/>
        <w:rPr>
          <w:color w:val="000000" w:themeColor="text1"/>
          <w:szCs w:val="24"/>
          <w:lang w:val="en-US"/>
        </w:rPr>
      </w:pPr>
    </w:p>
    <w:p w14:paraId="1C2AAD09" w14:textId="77777777" w:rsidR="00156965" w:rsidRPr="00854835" w:rsidRDefault="00156965" w:rsidP="00156965">
      <w:pPr>
        <w:rPr>
          <w:rFonts w:eastAsia="Yu Mincho"/>
          <w:b/>
          <w:u w:val="single"/>
          <w:lang w:eastAsia="ja-JP"/>
        </w:rPr>
      </w:pPr>
      <w:r w:rsidRPr="00854835">
        <w:rPr>
          <w:rFonts w:eastAsia="Yu Mincho"/>
          <w:b/>
          <w:u w:val="single"/>
          <w:lang w:eastAsia="ja-JP"/>
        </w:rPr>
        <w:t>Issue 1-1-6: Assumptions on overlap conditions of RS measurement occasions for GBBR</w:t>
      </w:r>
    </w:p>
    <w:tbl>
      <w:tblPr>
        <w:tblStyle w:val="afff5"/>
        <w:tblW w:w="0" w:type="auto"/>
        <w:tblInd w:w="0" w:type="dxa"/>
        <w:tblLook w:val="04A0" w:firstRow="1" w:lastRow="0" w:firstColumn="1" w:lastColumn="0" w:noHBand="0" w:noVBand="1"/>
      </w:tblPr>
      <w:tblGrid>
        <w:gridCol w:w="9630"/>
      </w:tblGrid>
      <w:tr w:rsidR="00156965" w:rsidRPr="00023CCD" w14:paraId="7F7BEDC8" w14:textId="77777777" w:rsidTr="00156965">
        <w:tc>
          <w:tcPr>
            <w:tcW w:w="9630" w:type="dxa"/>
          </w:tcPr>
          <w:p w14:paraId="4FE61BD6" w14:textId="77777777" w:rsidR="00156965" w:rsidRPr="00023CCD" w:rsidRDefault="00156965" w:rsidP="00B53FB3">
            <w:pPr>
              <w:pStyle w:val="a3"/>
              <w:numPr>
                <w:ilvl w:val="0"/>
                <w:numId w:val="45"/>
              </w:numPr>
              <w:rPr>
                <w:rFonts w:eastAsia="Yu Mincho"/>
                <w:iCs/>
                <w:sz w:val="18"/>
                <w:szCs w:val="22"/>
                <w:lang w:eastAsia="ja-JP"/>
              </w:rPr>
            </w:pPr>
            <w:r w:rsidRPr="00023CCD">
              <w:rPr>
                <w:rFonts w:eastAsia="Yu Mincho"/>
                <w:iCs/>
                <w:sz w:val="18"/>
                <w:szCs w:val="22"/>
                <w:lang w:eastAsia="ja-JP"/>
              </w:rPr>
              <w:lastRenderedPageBreak/>
              <w:t xml:space="preserve">Option 1: enhanced requirements </w:t>
            </w:r>
            <w:r w:rsidRPr="00023CCD">
              <w:rPr>
                <w:rFonts w:eastAsia="Yu Mincho"/>
                <w:sz w:val="18"/>
                <w:szCs w:val="22"/>
                <w:lang w:eastAsia="ja-JP"/>
              </w:rPr>
              <w:t>are defined</w:t>
            </w:r>
            <w:r w:rsidRPr="00023CCD">
              <w:rPr>
                <w:rFonts w:eastAsia="Yu Mincho"/>
                <w:iCs/>
                <w:sz w:val="18"/>
                <w:szCs w:val="22"/>
                <w:lang w:eastAsia="ja-JP"/>
              </w:rPr>
              <w:t xml:space="preserve"> only for full overlap</w:t>
            </w:r>
          </w:p>
          <w:p w14:paraId="49C6B8DC" w14:textId="77777777" w:rsidR="00156965" w:rsidRPr="00023CCD" w:rsidRDefault="00156965" w:rsidP="00B53FB3">
            <w:pPr>
              <w:pStyle w:val="a3"/>
              <w:numPr>
                <w:ilvl w:val="0"/>
                <w:numId w:val="45"/>
              </w:numPr>
              <w:rPr>
                <w:rFonts w:eastAsia="Yu Mincho"/>
                <w:sz w:val="18"/>
                <w:szCs w:val="22"/>
                <w:lang w:eastAsia="ja-JP"/>
              </w:rPr>
            </w:pPr>
            <w:r w:rsidRPr="00023CCD">
              <w:rPr>
                <w:rFonts w:eastAsia="Yu Mincho"/>
                <w:iCs/>
                <w:sz w:val="18"/>
                <w:szCs w:val="22"/>
                <w:lang w:eastAsia="ja-JP"/>
              </w:rPr>
              <w:t xml:space="preserve">Option 2: enhanced requirements </w:t>
            </w:r>
            <w:r w:rsidRPr="00023CCD">
              <w:rPr>
                <w:rFonts w:eastAsia="Yu Mincho"/>
                <w:sz w:val="18"/>
                <w:szCs w:val="22"/>
                <w:lang w:eastAsia="ja-JP"/>
              </w:rPr>
              <w:t xml:space="preserve">are defined </w:t>
            </w:r>
            <w:r w:rsidRPr="00023CCD">
              <w:rPr>
                <w:rFonts w:eastAsia="Yu Mincho"/>
                <w:iCs/>
                <w:sz w:val="18"/>
                <w:szCs w:val="22"/>
                <w:lang w:eastAsia="ja-JP"/>
              </w:rPr>
              <w:t>also for partial overlap (the exact reduction for partial overlap is FFS)</w:t>
            </w:r>
          </w:p>
          <w:p w14:paraId="0CDFC457" w14:textId="63972F82" w:rsidR="00156965" w:rsidRPr="00023CCD" w:rsidRDefault="00156965" w:rsidP="00B53FB3">
            <w:pPr>
              <w:pStyle w:val="a3"/>
              <w:numPr>
                <w:ilvl w:val="0"/>
                <w:numId w:val="45"/>
              </w:numPr>
              <w:rPr>
                <w:color w:val="000000" w:themeColor="text1"/>
                <w:sz w:val="18"/>
                <w:szCs w:val="22"/>
              </w:rPr>
            </w:pPr>
            <w:r w:rsidRPr="00023CCD">
              <w:rPr>
                <w:rFonts w:eastAsia="Yu Mincho"/>
                <w:sz w:val="18"/>
                <w:szCs w:val="22"/>
                <w:lang w:eastAsia="ja-JP"/>
              </w:rPr>
              <w:t>Option 3: RAN4 to consider non-simultaneous RS measurements from different TRPs for Rel-17 group-based L1-RSRP report requirements</w:t>
            </w:r>
          </w:p>
        </w:tc>
      </w:tr>
    </w:tbl>
    <w:p w14:paraId="678097CC" w14:textId="2DC05945" w:rsidR="00156965" w:rsidRDefault="00F60764" w:rsidP="005C6F5A">
      <w:pPr>
        <w:spacing w:before="240"/>
        <w:jc w:val="both"/>
        <w:rPr>
          <w:color w:val="000000" w:themeColor="text1"/>
          <w:szCs w:val="24"/>
          <w:lang w:val="en-US"/>
        </w:rPr>
      </w:pPr>
      <w:r>
        <w:rPr>
          <w:rFonts w:hint="eastAsia"/>
          <w:color w:val="000000" w:themeColor="text1"/>
          <w:szCs w:val="24"/>
          <w:lang w:val="en-US"/>
        </w:rPr>
        <w:t>A</w:t>
      </w:r>
      <w:r>
        <w:rPr>
          <w:color w:val="000000" w:themeColor="text1"/>
          <w:szCs w:val="24"/>
          <w:lang w:val="en-US"/>
        </w:rPr>
        <w:t>s discussed above, measurement period requirements for L1-RSRP group-based beam reporting are defined for one RS resource only. If simultaneous measurement is supported, it should be captured in the measurement restriction requirements, which only apply for measurement on overlapping L1-RSs. Thus, there is no need to discuss the conditions of full overlap or partial overlap.</w:t>
      </w:r>
    </w:p>
    <w:p w14:paraId="5657157C" w14:textId="7A95E694" w:rsidR="005D37C3" w:rsidRDefault="005D37C3" w:rsidP="005D37C3">
      <w:pPr>
        <w:jc w:val="both"/>
        <w:rPr>
          <w:b/>
          <w:bCs/>
          <w:i/>
          <w:iCs/>
          <w:lang w:val="en-US"/>
        </w:rPr>
      </w:pPr>
      <w:r>
        <w:rPr>
          <w:b/>
          <w:bCs/>
          <w:i/>
          <w:iCs/>
          <w:lang w:val="en-US"/>
        </w:rPr>
        <w:t>Proposal 6</w:t>
      </w:r>
      <w:r w:rsidRPr="006138DA">
        <w:rPr>
          <w:b/>
          <w:bCs/>
          <w:i/>
          <w:iCs/>
          <w:lang w:val="en-US"/>
        </w:rPr>
        <w:t>:</w:t>
      </w:r>
      <w:r>
        <w:rPr>
          <w:b/>
          <w:bCs/>
          <w:i/>
          <w:iCs/>
          <w:lang w:val="en-US"/>
        </w:rPr>
        <w:t xml:space="preserve"> No need to define conditions of full overlap or partial overlap of RSs in the two resource sets for defining requirements for L1-RSRP group-based beam reporting</w:t>
      </w:r>
      <w:r w:rsidRPr="00012FCD">
        <w:rPr>
          <w:b/>
          <w:bCs/>
          <w:i/>
          <w:iCs/>
          <w:lang w:val="en-US"/>
        </w:rPr>
        <w:t>.</w:t>
      </w:r>
    </w:p>
    <w:p w14:paraId="4A197521" w14:textId="77777777" w:rsidR="00156965" w:rsidRPr="005D37C3" w:rsidRDefault="00156965" w:rsidP="005C6F5A">
      <w:pPr>
        <w:spacing w:before="240"/>
        <w:jc w:val="both"/>
        <w:rPr>
          <w:color w:val="000000" w:themeColor="text1"/>
          <w:szCs w:val="24"/>
          <w:lang w:val="en-US"/>
        </w:rPr>
      </w:pPr>
    </w:p>
    <w:p w14:paraId="119392A0" w14:textId="77777777" w:rsidR="003C5FEE" w:rsidRPr="00854835" w:rsidRDefault="003C5FEE" w:rsidP="003C5FEE">
      <w:pPr>
        <w:rPr>
          <w:b/>
          <w:bCs/>
          <w:szCs w:val="24"/>
          <w:u w:val="single"/>
        </w:rPr>
      </w:pPr>
      <w:r w:rsidRPr="00854835">
        <w:rPr>
          <w:b/>
          <w:bCs/>
          <w:szCs w:val="24"/>
          <w:u w:val="single"/>
        </w:rPr>
        <w:t xml:space="preserve">Issue 1-2-2: Conditions under which beam sweeping reduction is possible that will in turn translates to measurement period reduction </w:t>
      </w:r>
    </w:p>
    <w:tbl>
      <w:tblPr>
        <w:tblStyle w:val="afff5"/>
        <w:tblW w:w="0" w:type="auto"/>
        <w:tblInd w:w="0" w:type="dxa"/>
        <w:tblLook w:val="04A0" w:firstRow="1" w:lastRow="0" w:firstColumn="1" w:lastColumn="0" w:noHBand="0" w:noVBand="1"/>
      </w:tblPr>
      <w:tblGrid>
        <w:gridCol w:w="9630"/>
      </w:tblGrid>
      <w:tr w:rsidR="009E43EA" w14:paraId="60554677" w14:textId="77777777" w:rsidTr="009E43EA">
        <w:tc>
          <w:tcPr>
            <w:tcW w:w="9630" w:type="dxa"/>
          </w:tcPr>
          <w:p w14:paraId="7EB97DBA" w14:textId="77777777" w:rsidR="009E43EA" w:rsidRPr="009E43EA" w:rsidRDefault="009E43EA" w:rsidP="009E43EA">
            <w:pPr>
              <w:pStyle w:val="a3"/>
              <w:numPr>
                <w:ilvl w:val="1"/>
                <w:numId w:val="45"/>
              </w:numPr>
              <w:ind w:left="360"/>
              <w:rPr>
                <w:bCs/>
                <w:sz w:val="18"/>
                <w:szCs w:val="22"/>
                <w:lang w:eastAsia="ko-KR"/>
              </w:rPr>
            </w:pPr>
            <w:r w:rsidRPr="009E43EA">
              <w:rPr>
                <w:bCs/>
                <w:sz w:val="18"/>
                <w:szCs w:val="22"/>
                <w:lang w:eastAsia="ko-KR"/>
              </w:rPr>
              <w:t>It is possible to enhance the measurement delay under certain conditions, e.g.:</w:t>
            </w:r>
          </w:p>
          <w:p w14:paraId="2D19536A"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sz w:val="18"/>
                <w:szCs w:val="22"/>
              </w:rPr>
              <w:t xml:space="preserve">UE has indicated </w:t>
            </w:r>
            <w:r w:rsidRPr="009E43EA">
              <w:rPr>
                <w:bCs/>
                <w:sz w:val="18"/>
                <w:szCs w:val="22"/>
                <w:lang w:eastAsia="ko-KR"/>
              </w:rPr>
              <w:t>optional UE capability for beam sweeping factor reduction for SSB-based L1-RSRP measurement and UE has the multi-</w:t>
            </w:r>
            <w:proofErr w:type="spellStart"/>
            <w:r w:rsidRPr="009E43EA">
              <w:rPr>
                <w:bCs/>
                <w:sz w:val="18"/>
                <w:szCs w:val="22"/>
                <w:lang w:eastAsia="ko-KR"/>
              </w:rPr>
              <w:t>rx</w:t>
            </w:r>
            <w:proofErr w:type="spellEnd"/>
            <w:r w:rsidRPr="009E43EA">
              <w:rPr>
                <w:bCs/>
                <w:sz w:val="18"/>
                <w:szCs w:val="22"/>
                <w:lang w:eastAsia="ko-KR"/>
              </w:rPr>
              <w:t xml:space="preserve"> operation capability. </w:t>
            </w:r>
          </w:p>
          <w:p w14:paraId="3FA1D350"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bCs/>
                <w:sz w:val="18"/>
                <w:szCs w:val="22"/>
                <w:lang w:eastAsia="ko-KR"/>
              </w:rPr>
              <w:t>Condition #2: UE is configured with dual TCI,</w:t>
            </w:r>
          </w:p>
          <w:p w14:paraId="3E347AAE"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bCs/>
                <w:sz w:val="18"/>
                <w:szCs w:val="22"/>
                <w:lang w:eastAsia="ko-KR"/>
              </w:rPr>
              <w:t>Condition #3: UE is not configured with CA or DC,</w:t>
            </w:r>
          </w:p>
          <w:p w14:paraId="7E533E26"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bCs/>
                <w:sz w:val="18"/>
                <w:szCs w:val="22"/>
                <w:lang w:eastAsia="ko-KR"/>
              </w:rPr>
              <w:t xml:space="preserve">Condition #4: The simultaneously received RSs are in </w:t>
            </w:r>
            <w:proofErr w:type="spellStart"/>
            <w:r w:rsidRPr="009E43EA">
              <w:rPr>
                <w:bCs/>
                <w:sz w:val="18"/>
                <w:szCs w:val="22"/>
                <w:lang w:eastAsia="ko-KR"/>
              </w:rPr>
              <w:t>PCell</w:t>
            </w:r>
            <w:proofErr w:type="spellEnd"/>
            <w:r w:rsidRPr="009E43EA">
              <w:rPr>
                <w:bCs/>
                <w:sz w:val="18"/>
                <w:szCs w:val="22"/>
                <w:lang w:eastAsia="ko-KR"/>
              </w:rPr>
              <w:t xml:space="preserve"> only, </w:t>
            </w:r>
          </w:p>
          <w:p w14:paraId="5A8428F2"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bCs/>
                <w:sz w:val="18"/>
                <w:szCs w:val="22"/>
                <w:lang w:eastAsia="ko-KR"/>
              </w:rPr>
              <w:t xml:space="preserve">Condition #5: Both RSs and their associated signals in the QCL type D </w:t>
            </w:r>
            <w:proofErr w:type="spellStart"/>
            <w:r w:rsidRPr="009E43EA">
              <w:rPr>
                <w:bCs/>
                <w:sz w:val="18"/>
                <w:szCs w:val="22"/>
                <w:lang w:eastAsia="ko-KR"/>
              </w:rPr>
              <w:t>infos</w:t>
            </w:r>
            <w:proofErr w:type="spellEnd"/>
            <w:r w:rsidRPr="009E43EA">
              <w:rPr>
                <w:bCs/>
                <w:sz w:val="18"/>
                <w:szCs w:val="22"/>
                <w:lang w:eastAsia="ko-KR"/>
              </w:rPr>
              <w:t xml:space="preserve"> are detectable during the entire measurement period,</w:t>
            </w:r>
          </w:p>
          <w:p w14:paraId="1B23B08C"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bCs/>
                <w:sz w:val="18"/>
                <w:szCs w:val="22"/>
                <w:lang w:eastAsia="ko-KR"/>
              </w:rPr>
              <w:t>Condition #6: The RSs are configured to have common (overlapping in time) RS occasions,</w:t>
            </w:r>
          </w:p>
          <w:p w14:paraId="43389C2A" w14:textId="77777777" w:rsidR="009E43EA" w:rsidRPr="009E43EA" w:rsidRDefault="009E43EA" w:rsidP="009E43EA">
            <w:pPr>
              <w:pStyle w:val="a3"/>
              <w:numPr>
                <w:ilvl w:val="0"/>
                <w:numId w:val="55"/>
              </w:numPr>
              <w:overflowPunct w:val="0"/>
              <w:autoSpaceDE w:val="0"/>
              <w:autoSpaceDN w:val="0"/>
              <w:adjustRightInd w:val="0"/>
              <w:spacing w:after="180"/>
              <w:textAlignment w:val="baseline"/>
              <w:rPr>
                <w:bCs/>
                <w:sz w:val="18"/>
                <w:szCs w:val="22"/>
                <w:lang w:eastAsia="ko-KR"/>
              </w:rPr>
            </w:pPr>
            <w:r w:rsidRPr="009E43EA">
              <w:rPr>
                <w:bCs/>
                <w:sz w:val="18"/>
                <w:szCs w:val="22"/>
                <w:lang w:eastAsia="ko-KR"/>
              </w:rPr>
              <w:t>Condition #7: The side conditions, applied in the common RS occasions, hold.</w:t>
            </w:r>
          </w:p>
          <w:p w14:paraId="2407F52B" w14:textId="4D8C2DF7" w:rsidR="009E43EA" w:rsidRPr="009E43EA" w:rsidRDefault="009E43EA" w:rsidP="009E43EA">
            <w:pPr>
              <w:pStyle w:val="a3"/>
              <w:numPr>
                <w:ilvl w:val="0"/>
                <w:numId w:val="55"/>
              </w:numPr>
              <w:overflowPunct w:val="0"/>
              <w:autoSpaceDE w:val="0"/>
              <w:autoSpaceDN w:val="0"/>
              <w:adjustRightInd w:val="0"/>
              <w:spacing w:after="180"/>
              <w:textAlignment w:val="baseline"/>
              <w:rPr>
                <w:color w:val="000000" w:themeColor="text1"/>
              </w:rPr>
            </w:pPr>
            <w:r w:rsidRPr="009E43EA">
              <w:rPr>
                <w:bCs/>
                <w:sz w:val="18"/>
                <w:szCs w:val="22"/>
                <w:lang w:eastAsia="ko-KR"/>
              </w:rPr>
              <w:t>Condition #8: The measured RS is being received simultaneously with another RS, where the two RSs have QCL-</w:t>
            </w:r>
            <w:proofErr w:type="spellStart"/>
            <w:r w:rsidRPr="009E43EA">
              <w:rPr>
                <w:bCs/>
                <w:sz w:val="18"/>
                <w:szCs w:val="22"/>
                <w:lang w:eastAsia="ko-KR"/>
              </w:rPr>
              <w:t>TypeD</w:t>
            </w:r>
            <w:proofErr w:type="spellEnd"/>
            <w:r w:rsidRPr="009E43EA">
              <w:rPr>
                <w:bCs/>
                <w:sz w:val="18"/>
                <w:szCs w:val="22"/>
                <w:lang w:eastAsia="ko-KR"/>
              </w:rPr>
              <w:t xml:space="preserve"> with different references.</w:t>
            </w:r>
          </w:p>
        </w:tc>
      </w:tr>
    </w:tbl>
    <w:p w14:paraId="72D9E298" w14:textId="247CF516" w:rsidR="000250A9" w:rsidRDefault="009E43EA" w:rsidP="000250A9">
      <w:pPr>
        <w:jc w:val="both"/>
        <w:rPr>
          <w:color w:val="000000" w:themeColor="text1"/>
          <w:lang w:val="en-US"/>
        </w:rPr>
      </w:pPr>
      <w:r>
        <w:rPr>
          <w:rFonts w:hint="eastAsia"/>
          <w:color w:val="000000" w:themeColor="text1"/>
          <w:szCs w:val="24"/>
        </w:rPr>
        <w:t>A</w:t>
      </w:r>
      <w:r>
        <w:rPr>
          <w:color w:val="000000" w:themeColor="text1"/>
          <w:szCs w:val="24"/>
        </w:rPr>
        <w:t>s di</w:t>
      </w:r>
      <w:r w:rsidR="000250A9">
        <w:rPr>
          <w:color w:val="000000" w:themeColor="text1"/>
          <w:szCs w:val="24"/>
        </w:rPr>
        <w:t>s</w:t>
      </w:r>
      <w:r>
        <w:rPr>
          <w:color w:val="000000" w:themeColor="text1"/>
          <w:szCs w:val="24"/>
        </w:rPr>
        <w:t xml:space="preserve">cussed </w:t>
      </w:r>
      <w:r w:rsidR="000250A9">
        <w:rPr>
          <w:color w:val="000000" w:themeColor="text1"/>
          <w:szCs w:val="24"/>
        </w:rPr>
        <w:t>in [4]</w:t>
      </w:r>
      <w:r w:rsidR="000250A9">
        <w:rPr>
          <w:color w:val="000000" w:themeColor="text1"/>
          <w:lang w:val="en-US"/>
        </w:rPr>
        <w:t xml:space="preserve">, we don’t see it is necessary to have general agreements on the set of </w:t>
      </w:r>
      <w:r w:rsidR="000250A9" w:rsidRPr="00CA0926">
        <w:rPr>
          <w:color w:val="000000" w:themeColor="text1"/>
          <w:lang w:val="en-US"/>
        </w:rPr>
        <w:t>conditions to be considered in the L1 measurement requirements</w:t>
      </w:r>
      <w:r w:rsidR="000250A9">
        <w:rPr>
          <w:color w:val="000000" w:themeColor="text1"/>
          <w:lang w:val="en-US"/>
        </w:rPr>
        <w:t>. The conditions should be discussed in the corresponding requirements by taking agreements we have already made into consideration.</w:t>
      </w:r>
      <w:r w:rsidR="004A0AAB">
        <w:rPr>
          <w:color w:val="000000" w:themeColor="text1"/>
          <w:lang w:val="en-US"/>
        </w:rPr>
        <w:t xml:space="preserve"> The proposal in [4] is also copied here.</w:t>
      </w:r>
    </w:p>
    <w:p w14:paraId="2BD6E4B8" w14:textId="7BFAFE6C" w:rsidR="000250A9" w:rsidRDefault="000250A9" w:rsidP="000250A9">
      <w:pPr>
        <w:jc w:val="both"/>
        <w:rPr>
          <w:b/>
          <w:bCs/>
          <w:i/>
          <w:iCs/>
          <w:lang w:val="en-US"/>
        </w:rPr>
      </w:pPr>
      <w:r w:rsidRPr="006138DA">
        <w:rPr>
          <w:b/>
          <w:bCs/>
          <w:i/>
          <w:iCs/>
          <w:lang w:val="en-US"/>
        </w:rPr>
        <w:t xml:space="preserve">Proposal </w:t>
      </w:r>
      <w:r w:rsidR="004A0AAB">
        <w:rPr>
          <w:b/>
          <w:bCs/>
          <w:i/>
          <w:iCs/>
          <w:lang w:val="en-US"/>
        </w:rPr>
        <w:t>7</w:t>
      </w:r>
      <w:r w:rsidRPr="006138DA">
        <w:rPr>
          <w:b/>
          <w:bCs/>
          <w:i/>
          <w:iCs/>
          <w:lang w:val="en-US"/>
        </w:rPr>
        <w:t xml:space="preserve">: </w:t>
      </w:r>
      <w:r>
        <w:rPr>
          <w:b/>
          <w:bCs/>
          <w:i/>
          <w:iCs/>
          <w:lang w:val="en-US"/>
        </w:rPr>
        <w:t>S</w:t>
      </w:r>
      <w:r w:rsidRPr="00D50DC2">
        <w:rPr>
          <w:b/>
          <w:bCs/>
          <w:i/>
          <w:iCs/>
          <w:lang w:val="en-US"/>
        </w:rPr>
        <w:t>et of conditions to be considered in the L1 measurement requirements should be discussed in the corresponding requirements by taking agreements we have already made into consideration.</w:t>
      </w:r>
      <w:r>
        <w:rPr>
          <w:b/>
          <w:bCs/>
          <w:i/>
          <w:iCs/>
          <w:lang w:val="en-US"/>
        </w:rPr>
        <w:t xml:space="preserve"> No general agreements are needed.</w:t>
      </w:r>
    </w:p>
    <w:p w14:paraId="5D597F3C" w14:textId="77777777" w:rsidR="002905FA" w:rsidRDefault="002905FA" w:rsidP="000250A9">
      <w:pPr>
        <w:jc w:val="both"/>
        <w:rPr>
          <w:b/>
          <w:bCs/>
          <w:i/>
          <w:iCs/>
          <w:lang w:val="en-US"/>
        </w:rPr>
      </w:pPr>
    </w:p>
    <w:p w14:paraId="7D55850D" w14:textId="54DE45B9" w:rsidR="002905FA" w:rsidRPr="00854835" w:rsidRDefault="002905FA" w:rsidP="002905FA">
      <w:pPr>
        <w:rPr>
          <w:b/>
          <w:u w:val="single"/>
          <w:lang w:eastAsia="ko-KR"/>
        </w:rPr>
      </w:pPr>
      <w:r w:rsidRPr="00854835">
        <w:rPr>
          <w:b/>
          <w:u w:val="single"/>
          <w:lang w:eastAsia="ko-KR"/>
        </w:rPr>
        <w:t>Issue 1-2-5-2: Measurement period</w:t>
      </w:r>
    </w:p>
    <w:tbl>
      <w:tblPr>
        <w:tblStyle w:val="afff5"/>
        <w:tblW w:w="0" w:type="auto"/>
        <w:tblInd w:w="0" w:type="dxa"/>
        <w:tblLook w:val="04A0" w:firstRow="1" w:lastRow="0" w:firstColumn="1" w:lastColumn="0" w:noHBand="0" w:noVBand="1"/>
      </w:tblPr>
      <w:tblGrid>
        <w:gridCol w:w="9630"/>
      </w:tblGrid>
      <w:tr w:rsidR="003C5FEE" w14:paraId="47FE704C" w14:textId="77777777" w:rsidTr="003C5FEE">
        <w:tc>
          <w:tcPr>
            <w:tcW w:w="9630" w:type="dxa"/>
          </w:tcPr>
          <w:p w14:paraId="4375E66A" w14:textId="77777777" w:rsidR="003C5FEE" w:rsidRPr="00854835" w:rsidRDefault="003C5FEE" w:rsidP="003C5FEE">
            <w:pPr>
              <w:pStyle w:val="a3"/>
              <w:numPr>
                <w:ilvl w:val="0"/>
                <w:numId w:val="45"/>
              </w:numPr>
              <w:spacing w:after="180"/>
              <w:ind w:left="936"/>
              <w:contextualSpacing/>
              <w:rPr>
                <w:lang w:eastAsia="zh-CN"/>
              </w:rPr>
            </w:pPr>
            <w:r w:rsidRPr="00854835">
              <w:rPr>
                <w:shd w:val="clear" w:color="auto" w:fill="FFFF00"/>
                <w:lang w:eastAsia="zh-CN"/>
              </w:rPr>
              <w:t>Proposal 1: For multi-</w:t>
            </w:r>
            <w:proofErr w:type="spellStart"/>
            <w:r w:rsidRPr="00854835">
              <w:rPr>
                <w:shd w:val="clear" w:color="auto" w:fill="FFFF00"/>
                <w:lang w:eastAsia="zh-CN"/>
              </w:rPr>
              <w:t>rx</w:t>
            </w:r>
            <w:proofErr w:type="spellEnd"/>
            <w:r w:rsidRPr="00854835">
              <w:rPr>
                <w:shd w:val="clear" w:color="auto" w:fill="FFFF00"/>
                <w:lang w:eastAsia="zh-CN"/>
              </w:rPr>
              <w:t xml:space="preserve"> operation, the measurement period is enhanced by a new scaling parameter </w:t>
            </w:r>
            <w:r w:rsidRPr="00854835">
              <w:rPr>
                <w:lang w:eastAsia="zh-CN"/>
              </w:rPr>
              <w:t>L, to account for simultaneous reception of different RSs. L=1 for non-simultaneous reception, L=TBD&lt;1 (e.g., L=</w:t>
            </w:r>
            <w:proofErr w:type="gramStart"/>
            <w:r w:rsidRPr="00854835">
              <w:rPr>
                <w:lang w:eastAsia="zh-CN"/>
              </w:rPr>
              <w:t>½ )</w:t>
            </w:r>
            <w:proofErr w:type="gramEnd"/>
            <w:r w:rsidRPr="00854835">
              <w:rPr>
                <w:lang w:eastAsia="zh-CN"/>
              </w:rPr>
              <w:t xml:space="preserve"> when multi-</w:t>
            </w:r>
            <w:proofErr w:type="spellStart"/>
            <w:r w:rsidRPr="00854835">
              <w:rPr>
                <w:lang w:eastAsia="zh-CN"/>
              </w:rPr>
              <w:t>rx</w:t>
            </w:r>
            <w:proofErr w:type="spellEnd"/>
            <w:r w:rsidRPr="00854835">
              <w:rPr>
                <w:lang w:eastAsia="zh-CN"/>
              </w:rPr>
              <w:t xml:space="preserve"> operation is activated and the necessary conditions for multi-</w:t>
            </w:r>
            <w:proofErr w:type="spellStart"/>
            <w:r w:rsidRPr="00854835">
              <w:rPr>
                <w:lang w:eastAsia="zh-CN"/>
              </w:rPr>
              <w:t>rx</w:t>
            </w:r>
            <w:proofErr w:type="spellEnd"/>
            <w:r w:rsidRPr="00854835">
              <w:rPr>
                <w:lang w:eastAsia="zh-CN"/>
              </w:rPr>
              <w:t xml:space="preserve">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3C5FEE" w:rsidRPr="00854835" w14:paraId="5FDC174C" w14:textId="77777777" w:rsidTr="001C27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D15452E" w14:textId="77777777" w:rsidR="003C5FEE" w:rsidRPr="00854835" w:rsidRDefault="003C5FEE" w:rsidP="003C5FEE">
                  <w:pPr>
                    <w:pStyle w:val="TAH"/>
                    <w:rPr>
                      <w:rFonts w:ascii="Times New Roman" w:hAnsi="Times New Roman"/>
                      <w:i/>
                      <w:iCs/>
                      <w:sz w:val="20"/>
                    </w:rPr>
                  </w:pPr>
                  <w:r w:rsidRPr="00854835">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540BB2ED" w14:textId="77777777" w:rsidR="003C5FEE" w:rsidRPr="00854835" w:rsidRDefault="003C5FEE" w:rsidP="003C5FEE">
                  <w:pPr>
                    <w:pStyle w:val="TAH"/>
                    <w:rPr>
                      <w:rFonts w:ascii="Times New Roman" w:hAnsi="Times New Roman"/>
                      <w:i/>
                      <w:iCs/>
                      <w:sz w:val="20"/>
                      <w:lang w:val="en-US"/>
                    </w:rPr>
                  </w:pPr>
                  <w:r w:rsidRPr="00854835">
                    <w:rPr>
                      <w:rFonts w:ascii="Times New Roman" w:hAnsi="Times New Roman"/>
                      <w:i/>
                      <w:iCs/>
                      <w:sz w:val="20"/>
                      <w:lang w:val="en-US"/>
                    </w:rPr>
                    <w:t>T</w:t>
                  </w:r>
                  <w:r w:rsidRPr="00854835">
                    <w:rPr>
                      <w:rFonts w:ascii="Times New Roman" w:hAnsi="Times New Roman"/>
                      <w:i/>
                      <w:iCs/>
                      <w:sz w:val="20"/>
                      <w:vertAlign w:val="subscript"/>
                      <w:lang w:val="en-US"/>
                    </w:rPr>
                    <w:t>L1-RSRP_Measurement_Period_CSI-RS</w:t>
                  </w:r>
                  <w:r w:rsidRPr="00854835">
                    <w:rPr>
                      <w:rFonts w:ascii="Times New Roman" w:hAnsi="Times New Roman"/>
                      <w:i/>
                      <w:iCs/>
                      <w:sz w:val="20"/>
                      <w:lang w:val="en-US"/>
                    </w:rPr>
                    <w:t xml:space="preserve"> (</w:t>
                  </w:r>
                  <w:proofErr w:type="spellStart"/>
                  <w:r w:rsidRPr="00854835">
                    <w:rPr>
                      <w:rFonts w:ascii="Times New Roman" w:hAnsi="Times New Roman"/>
                      <w:i/>
                      <w:iCs/>
                      <w:sz w:val="20"/>
                      <w:lang w:val="en-US"/>
                    </w:rPr>
                    <w:t>ms</w:t>
                  </w:r>
                  <w:proofErr w:type="spellEnd"/>
                  <w:r w:rsidRPr="00854835">
                    <w:rPr>
                      <w:rFonts w:ascii="Times New Roman" w:hAnsi="Times New Roman"/>
                      <w:i/>
                      <w:iCs/>
                      <w:sz w:val="20"/>
                      <w:lang w:val="en-US"/>
                    </w:rPr>
                    <w:t xml:space="preserve">) </w:t>
                  </w:r>
                </w:p>
              </w:tc>
            </w:tr>
            <w:tr w:rsidR="003C5FEE" w:rsidRPr="00854835" w14:paraId="0A991CDC" w14:textId="77777777" w:rsidTr="001C27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976995A" w14:textId="77777777" w:rsidR="003C5FEE" w:rsidRPr="00854835" w:rsidRDefault="003C5FEE" w:rsidP="003C5FEE">
                  <w:pPr>
                    <w:pStyle w:val="TAC"/>
                    <w:rPr>
                      <w:rFonts w:ascii="Times New Roman" w:hAnsi="Times New Roman"/>
                      <w:i/>
                      <w:iCs/>
                      <w:sz w:val="20"/>
                    </w:rPr>
                  </w:pPr>
                  <w:r w:rsidRPr="00854835">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75E5C3E5" w14:textId="77777777" w:rsidR="003C5FEE" w:rsidRPr="00854835" w:rsidRDefault="003C5FEE" w:rsidP="003C5FEE">
                  <w:pPr>
                    <w:pStyle w:val="TAC"/>
                    <w:rPr>
                      <w:rFonts w:ascii="Times New Roman" w:hAnsi="Times New Roman"/>
                      <w:i/>
                      <w:iCs/>
                      <w:sz w:val="20"/>
                      <w:lang w:val="fr-FR"/>
                    </w:rPr>
                  </w:pPr>
                  <w:proofErr w:type="gramStart"/>
                  <w:r w:rsidRPr="00854835">
                    <w:rPr>
                      <w:rFonts w:ascii="Times New Roman" w:hAnsi="Times New Roman"/>
                      <w:i/>
                      <w:iCs/>
                      <w:sz w:val="20"/>
                      <w:lang w:val="fr-FR"/>
                    </w:rPr>
                    <w:t>max(</w:t>
                  </w:r>
                  <w:proofErr w:type="spellStart"/>
                  <w:proofErr w:type="gramEnd"/>
                  <w:r w:rsidRPr="00854835">
                    <w:rPr>
                      <w:rFonts w:ascii="Times New Roman" w:hAnsi="Times New Roman"/>
                      <w:i/>
                      <w:iCs/>
                      <w:sz w:val="20"/>
                      <w:lang w:val="fr-FR"/>
                    </w:rPr>
                    <w:t>T</w:t>
                  </w:r>
                  <w:r w:rsidRPr="00854835">
                    <w:rPr>
                      <w:rFonts w:ascii="Times New Roman" w:hAnsi="Times New Roman"/>
                      <w:i/>
                      <w:iCs/>
                      <w:sz w:val="20"/>
                      <w:vertAlign w:val="subscript"/>
                      <w:lang w:val="fr-FR"/>
                    </w:rPr>
                    <w:t>Report</w:t>
                  </w:r>
                  <w:proofErr w:type="spellEnd"/>
                  <w:r w:rsidRPr="00854835">
                    <w:rPr>
                      <w:rFonts w:ascii="Times New Roman" w:hAnsi="Times New Roman"/>
                      <w:i/>
                      <w:iCs/>
                      <w:sz w:val="20"/>
                      <w:lang w:val="fr-FR"/>
                    </w:rPr>
                    <w:t xml:space="preserve">, </w:t>
                  </w:r>
                  <w:proofErr w:type="spellStart"/>
                  <w:r w:rsidRPr="00854835">
                    <w:rPr>
                      <w:rFonts w:ascii="Times New Roman" w:hAnsi="Times New Roman"/>
                      <w:i/>
                      <w:iCs/>
                      <w:sz w:val="20"/>
                      <w:lang w:val="fr-FR"/>
                    </w:rPr>
                    <w:t>ceil</w:t>
                  </w:r>
                  <w:proofErr w:type="spellEnd"/>
                  <w:r w:rsidRPr="00854835">
                    <w:rPr>
                      <w:rFonts w:ascii="Times New Roman" w:hAnsi="Times New Roman"/>
                      <w:i/>
                      <w:iCs/>
                      <w:sz w:val="20"/>
                      <w:lang w:val="fr-FR"/>
                    </w:rPr>
                    <w:t>(M*P*N*L)*T</w:t>
                  </w:r>
                  <w:r w:rsidRPr="00854835">
                    <w:rPr>
                      <w:rFonts w:ascii="Times New Roman" w:hAnsi="Times New Roman"/>
                      <w:i/>
                      <w:iCs/>
                      <w:sz w:val="20"/>
                      <w:vertAlign w:val="subscript"/>
                      <w:lang w:val="fr-FR"/>
                    </w:rPr>
                    <w:t>CSI-RS</w:t>
                  </w:r>
                  <w:r w:rsidRPr="00854835">
                    <w:rPr>
                      <w:rFonts w:ascii="Times New Roman" w:hAnsi="Times New Roman"/>
                      <w:i/>
                      <w:iCs/>
                      <w:sz w:val="20"/>
                      <w:lang w:val="fr-FR"/>
                    </w:rPr>
                    <w:t>)</w:t>
                  </w:r>
                </w:p>
              </w:tc>
            </w:tr>
            <w:tr w:rsidR="003C5FEE" w:rsidRPr="00854835" w14:paraId="2C57183D" w14:textId="77777777" w:rsidTr="001C27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F4D05B" w14:textId="77777777" w:rsidR="003C5FEE" w:rsidRPr="00854835" w:rsidRDefault="003C5FEE" w:rsidP="003C5FEE">
                  <w:pPr>
                    <w:pStyle w:val="TAC"/>
                    <w:rPr>
                      <w:rFonts w:ascii="Times New Roman" w:hAnsi="Times New Roman"/>
                      <w:i/>
                      <w:iCs/>
                      <w:sz w:val="20"/>
                    </w:rPr>
                  </w:pPr>
                  <w:r w:rsidRPr="00854835">
                    <w:rPr>
                      <w:rFonts w:ascii="Times New Roman" w:hAnsi="Times New Roman"/>
                      <w:i/>
                      <w:iCs/>
                      <w:sz w:val="20"/>
                    </w:rPr>
                    <w:lastRenderedPageBreak/>
                    <w:t>DRX cycle ≤ 320ms</w:t>
                  </w:r>
                </w:p>
              </w:tc>
              <w:tc>
                <w:tcPr>
                  <w:tcW w:w="4764" w:type="dxa"/>
                  <w:tcBorders>
                    <w:top w:val="single" w:sz="4" w:space="0" w:color="auto"/>
                    <w:left w:val="single" w:sz="4" w:space="0" w:color="auto"/>
                    <w:bottom w:val="single" w:sz="4" w:space="0" w:color="auto"/>
                    <w:right w:val="single" w:sz="4" w:space="0" w:color="auto"/>
                  </w:tcBorders>
                  <w:hideMark/>
                </w:tcPr>
                <w:p w14:paraId="00EA01E3" w14:textId="77777777" w:rsidR="003C5FEE" w:rsidRPr="00854835" w:rsidRDefault="003C5FEE" w:rsidP="003C5FEE">
                  <w:pPr>
                    <w:pStyle w:val="TAC"/>
                    <w:rPr>
                      <w:rFonts w:ascii="Times New Roman" w:hAnsi="Times New Roman"/>
                      <w:i/>
                      <w:iCs/>
                      <w:sz w:val="20"/>
                      <w:lang w:val="fr-FR"/>
                    </w:rPr>
                  </w:pPr>
                  <w:proofErr w:type="gramStart"/>
                  <w:r w:rsidRPr="00854835">
                    <w:rPr>
                      <w:rFonts w:ascii="Times New Roman" w:hAnsi="Times New Roman"/>
                      <w:i/>
                      <w:iCs/>
                      <w:sz w:val="20"/>
                      <w:lang w:val="fr-FR"/>
                    </w:rPr>
                    <w:t>max(</w:t>
                  </w:r>
                  <w:proofErr w:type="spellStart"/>
                  <w:proofErr w:type="gramEnd"/>
                  <w:r w:rsidRPr="00854835">
                    <w:rPr>
                      <w:rFonts w:ascii="Times New Roman" w:hAnsi="Times New Roman"/>
                      <w:i/>
                      <w:iCs/>
                      <w:sz w:val="20"/>
                      <w:lang w:val="fr-FR"/>
                    </w:rPr>
                    <w:t>T</w:t>
                  </w:r>
                  <w:r w:rsidRPr="00854835">
                    <w:rPr>
                      <w:rFonts w:ascii="Times New Roman" w:hAnsi="Times New Roman"/>
                      <w:i/>
                      <w:iCs/>
                      <w:sz w:val="20"/>
                      <w:vertAlign w:val="subscript"/>
                      <w:lang w:val="fr-FR"/>
                    </w:rPr>
                    <w:t>Report</w:t>
                  </w:r>
                  <w:proofErr w:type="spellEnd"/>
                  <w:r w:rsidRPr="00854835">
                    <w:rPr>
                      <w:rFonts w:ascii="Times New Roman" w:hAnsi="Times New Roman"/>
                      <w:i/>
                      <w:iCs/>
                      <w:sz w:val="20"/>
                      <w:lang w:val="fr-FR"/>
                    </w:rPr>
                    <w:t xml:space="preserve">, </w:t>
                  </w:r>
                  <w:proofErr w:type="spellStart"/>
                  <w:r w:rsidRPr="00854835">
                    <w:rPr>
                      <w:rFonts w:ascii="Times New Roman" w:hAnsi="Times New Roman"/>
                      <w:i/>
                      <w:iCs/>
                      <w:sz w:val="20"/>
                      <w:lang w:val="fr-FR"/>
                    </w:rPr>
                    <w:t>ceil</w:t>
                  </w:r>
                  <w:proofErr w:type="spellEnd"/>
                  <w:r w:rsidRPr="00854835">
                    <w:rPr>
                      <w:rFonts w:ascii="Times New Roman" w:hAnsi="Times New Roman"/>
                      <w:i/>
                      <w:iCs/>
                      <w:sz w:val="20"/>
                      <w:lang w:val="fr-FR"/>
                    </w:rPr>
                    <w:t>(1.5*M*P*N*L)*max(T</w:t>
                  </w:r>
                  <w:r w:rsidRPr="00854835">
                    <w:rPr>
                      <w:rFonts w:ascii="Times New Roman" w:hAnsi="Times New Roman"/>
                      <w:i/>
                      <w:iCs/>
                      <w:sz w:val="20"/>
                      <w:vertAlign w:val="subscript"/>
                      <w:lang w:val="fr-FR"/>
                    </w:rPr>
                    <w:t>DRX</w:t>
                  </w:r>
                  <w:r w:rsidRPr="00854835">
                    <w:rPr>
                      <w:rFonts w:ascii="Times New Roman" w:hAnsi="Times New Roman"/>
                      <w:i/>
                      <w:iCs/>
                      <w:sz w:val="20"/>
                      <w:lang w:val="fr-FR"/>
                    </w:rPr>
                    <w:t>,T</w:t>
                  </w:r>
                  <w:r w:rsidRPr="00854835">
                    <w:rPr>
                      <w:rFonts w:ascii="Times New Roman" w:hAnsi="Times New Roman"/>
                      <w:i/>
                      <w:iCs/>
                      <w:sz w:val="20"/>
                      <w:vertAlign w:val="subscript"/>
                      <w:lang w:val="fr-FR"/>
                    </w:rPr>
                    <w:t>CSI-RS</w:t>
                  </w:r>
                  <w:r w:rsidRPr="00854835">
                    <w:rPr>
                      <w:rFonts w:ascii="Times New Roman" w:hAnsi="Times New Roman"/>
                      <w:i/>
                      <w:iCs/>
                      <w:sz w:val="20"/>
                      <w:lang w:val="fr-FR"/>
                    </w:rPr>
                    <w:t>))</w:t>
                  </w:r>
                </w:p>
              </w:tc>
            </w:tr>
            <w:tr w:rsidR="003C5FEE" w:rsidRPr="00854835" w14:paraId="5DB6F160" w14:textId="77777777" w:rsidTr="001C279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49AD89" w14:textId="77777777" w:rsidR="003C5FEE" w:rsidRPr="00854835" w:rsidRDefault="003C5FEE" w:rsidP="003C5FEE">
                  <w:pPr>
                    <w:pStyle w:val="TAC"/>
                    <w:rPr>
                      <w:rFonts w:ascii="Times New Roman" w:hAnsi="Times New Roman"/>
                      <w:i/>
                      <w:iCs/>
                      <w:sz w:val="20"/>
                    </w:rPr>
                  </w:pPr>
                  <w:r w:rsidRPr="00854835">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399329CA" w14:textId="77777777" w:rsidR="003C5FEE" w:rsidRPr="00854835" w:rsidRDefault="003C5FEE" w:rsidP="003C5FEE">
                  <w:pPr>
                    <w:pStyle w:val="TAC"/>
                    <w:rPr>
                      <w:rFonts w:ascii="Times New Roman" w:hAnsi="Times New Roman"/>
                      <w:i/>
                      <w:iCs/>
                      <w:sz w:val="20"/>
                      <w:lang w:val="fr-FR"/>
                    </w:rPr>
                  </w:pPr>
                  <w:proofErr w:type="spellStart"/>
                  <w:proofErr w:type="gramStart"/>
                  <w:r w:rsidRPr="00854835">
                    <w:rPr>
                      <w:rFonts w:ascii="Times New Roman" w:hAnsi="Times New Roman"/>
                      <w:i/>
                      <w:iCs/>
                      <w:sz w:val="20"/>
                      <w:lang w:val="fr-FR"/>
                    </w:rPr>
                    <w:t>ceil</w:t>
                  </w:r>
                  <w:proofErr w:type="spellEnd"/>
                  <w:proofErr w:type="gramEnd"/>
                  <w:r w:rsidRPr="00854835">
                    <w:rPr>
                      <w:rFonts w:ascii="Times New Roman" w:hAnsi="Times New Roman"/>
                      <w:i/>
                      <w:iCs/>
                      <w:sz w:val="20"/>
                      <w:lang w:val="fr-FR"/>
                    </w:rPr>
                    <w:t>(M*P*N*L)*T</w:t>
                  </w:r>
                  <w:r w:rsidRPr="00854835">
                    <w:rPr>
                      <w:rFonts w:ascii="Times New Roman" w:hAnsi="Times New Roman"/>
                      <w:i/>
                      <w:iCs/>
                      <w:sz w:val="20"/>
                      <w:vertAlign w:val="subscript"/>
                      <w:lang w:val="fr-FR"/>
                    </w:rPr>
                    <w:t>DRX</w:t>
                  </w:r>
                </w:p>
              </w:tc>
            </w:tr>
            <w:tr w:rsidR="003C5FEE" w:rsidRPr="00854835" w14:paraId="186BD8C6" w14:textId="77777777" w:rsidTr="001C2795">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4E56E0DE" w14:textId="77777777" w:rsidR="003C5FEE" w:rsidRPr="00854835" w:rsidRDefault="003C5FEE" w:rsidP="003C5FEE">
                  <w:pPr>
                    <w:pStyle w:val="TAN"/>
                    <w:rPr>
                      <w:rFonts w:ascii="Times New Roman" w:hAnsi="Times New Roman"/>
                      <w:i/>
                      <w:iCs/>
                      <w:lang w:val="en-US"/>
                    </w:rPr>
                  </w:pPr>
                  <w:r w:rsidRPr="00854835">
                    <w:rPr>
                      <w:rFonts w:ascii="Times New Roman" w:hAnsi="Times New Roman"/>
                      <w:i/>
                      <w:iCs/>
                      <w:lang w:val="en-US"/>
                    </w:rPr>
                    <w:t>Note 1:</w:t>
                  </w:r>
                  <w:r w:rsidRPr="00854835">
                    <w:rPr>
                      <w:rFonts w:ascii="Times New Roman" w:hAnsi="Times New Roman"/>
                      <w:i/>
                      <w:iCs/>
                      <w:lang w:val="en-US"/>
                    </w:rPr>
                    <w:tab/>
                    <w:t>T</w:t>
                  </w:r>
                  <w:r w:rsidRPr="00854835">
                    <w:rPr>
                      <w:rFonts w:ascii="Times New Roman" w:hAnsi="Times New Roman"/>
                      <w:i/>
                      <w:iCs/>
                      <w:vertAlign w:val="subscript"/>
                      <w:lang w:val="en-US"/>
                    </w:rPr>
                    <w:t>CSI-RS</w:t>
                  </w:r>
                  <w:r w:rsidRPr="00854835">
                    <w:rPr>
                      <w:rFonts w:ascii="Times New Roman" w:hAnsi="Times New Roman"/>
                      <w:i/>
                      <w:iCs/>
                      <w:lang w:val="en-US"/>
                    </w:rPr>
                    <w:t xml:space="preserve"> is the periodicity of CSI-RS configured for L1-RSRP measurement. T</w:t>
                  </w:r>
                  <w:r w:rsidRPr="00854835">
                    <w:rPr>
                      <w:rFonts w:ascii="Times New Roman" w:hAnsi="Times New Roman"/>
                      <w:i/>
                      <w:iCs/>
                      <w:vertAlign w:val="subscript"/>
                      <w:lang w:val="en-US"/>
                    </w:rPr>
                    <w:t>DRX</w:t>
                  </w:r>
                  <w:r w:rsidRPr="00854835">
                    <w:rPr>
                      <w:rFonts w:ascii="Times New Roman" w:hAnsi="Times New Roman"/>
                      <w:i/>
                      <w:iCs/>
                      <w:lang w:val="en-US"/>
                    </w:rPr>
                    <w:t xml:space="preserve"> is the DRX cycle length. </w:t>
                  </w:r>
                  <w:proofErr w:type="spellStart"/>
                  <w:r w:rsidRPr="00854835">
                    <w:rPr>
                      <w:rFonts w:ascii="Times New Roman" w:hAnsi="Times New Roman"/>
                      <w:i/>
                      <w:iCs/>
                      <w:lang w:val="en-US"/>
                    </w:rPr>
                    <w:t>T</w:t>
                  </w:r>
                  <w:r w:rsidRPr="00854835">
                    <w:rPr>
                      <w:rFonts w:ascii="Times New Roman" w:hAnsi="Times New Roman"/>
                      <w:i/>
                      <w:iCs/>
                      <w:vertAlign w:val="subscript"/>
                      <w:lang w:val="en-US"/>
                    </w:rPr>
                    <w:t>Report</w:t>
                  </w:r>
                  <w:proofErr w:type="spellEnd"/>
                  <w:r w:rsidRPr="00854835">
                    <w:rPr>
                      <w:rFonts w:ascii="Times New Roman" w:hAnsi="Times New Roman"/>
                      <w:i/>
                      <w:iCs/>
                      <w:lang w:val="en-US"/>
                    </w:rPr>
                    <w:t xml:space="preserve"> is configured periodicity for reporting.</w:t>
                  </w:r>
                </w:p>
                <w:p w14:paraId="75FD7B30" w14:textId="77777777" w:rsidR="003C5FEE" w:rsidRPr="00854835" w:rsidRDefault="003C5FEE" w:rsidP="003C5FEE">
                  <w:pPr>
                    <w:pStyle w:val="TAN"/>
                    <w:rPr>
                      <w:rFonts w:ascii="Times New Roman" w:hAnsi="Times New Roman"/>
                      <w:i/>
                      <w:iCs/>
                      <w:lang w:val="en-US"/>
                    </w:rPr>
                  </w:pPr>
                  <w:r w:rsidRPr="00854835">
                    <w:rPr>
                      <w:rFonts w:ascii="Times New Roman" w:hAnsi="Times New Roman"/>
                      <w:i/>
                      <w:iCs/>
                      <w:lang w:val="en-US"/>
                    </w:rPr>
                    <w:t>Note 2:</w:t>
                  </w:r>
                  <w:r w:rsidRPr="00854835">
                    <w:rPr>
                      <w:rFonts w:ascii="Times New Roman" w:hAnsi="Times New Roman"/>
                      <w:i/>
                      <w:iCs/>
                      <w:lang w:val="en-US"/>
                    </w:rPr>
                    <w:tab/>
                    <w:t>the requirements are applicable provided that the CSI-RS resource configured for L1-RSRP measurement is transmitted with Density = 3.</w:t>
                  </w:r>
                </w:p>
              </w:tc>
            </w:tr>
          </w:tbl>
          <w:p w14:paraId="4939C319" w14:textId="3AE152DD" w:rsidR="003C5FEE" w:rsidRPr="003C5FEE" w:rsidRDefault="003C5FEE" w:rsidP="005C6F5A">
            <w:pPr>
              <w:spacing w:before="240"/>
              <w:rPr>
                <w:color w:val="000000" w:themeColor="text1"/>
                <w:szCs w:val="24"/>
                <w:lang w:val="en-US" w:eastAsia="zh-CN"/>
              </w:rPr>
            </w:pPr>
          </w:p>
        </w:tc>
      </w:tr>
    </w:tbl>
    <w:p w14:paraId="24A06448" w14:textId="2AC99AF3" w:rsidR="003C5FEE" w:rsidRDefault="00357F6D" w:rsidP="005C6F5A">
      <w:pPr>
        <w:spacing w:before="240"/>
        <w:jc w:val="both"/>
      </w:pPr>
      <w:r>
        <w:rPr>
          <w:color w:val="000000" w:themeColor="text1"/>
          <w:szCs w:val="24"/>
          <w:lang w:val="en-US"/>
        </w:rPr>
        <w:lastRenderedPageBreak/>
        <w:t>Similar issue is discussed in [5]. In proposal 1 in this paper, it is suggested that t</w:t>
      </w:r>
      <w:r w:rsidRPr="00357F6D">
        <w:rPr>
          <w:color w:val="000000" w:themeColor="text1"/>
          <w:szCs w:val="24"/>
          <w:lang w:val="en-US"/>
        </w:rPr>
        <w:t>he L1-RSRP measurement period requirements for group-based beam reporting are specified for one RS. Whether to support simultaneous measurement of two RSs from two resource sets is up to measurement restriction for L1-RSRP measurement</w:t>
      </w:r>
      <w:r>
        <w:rPr>
          <w:color w:val="000000" w:themeColor="text1"/>
          <w:szCs w:val="24"/>
          <w:lang w:val="en-US"/>
        </w:rPr>
        <w:t xml:space="preserve">. Thus, </w:t>
      </w:r>
      <w:r>
        <w:t>the measurement period requirements should be kept the same without introducing any new scaling parameter as it is only for me</w:t>
      </w:r>
      <w:r w:rsidR="00632CC6">
        <w:t>a</w:t>
      </w:r>
      <w:r>
        <w:t>surement of one</w:t>
      </w:r>
      <w:r w:rsidR="00632CC6">
        <w:t xml:space="preserve"> RS resource</w:t>
      </w:r>
      <w:r>
        <w:t>. The requirements for simultaneous reception of the RS</w:t>
      </w:r>
      <w:r w:rsidR="00632CC6">
        <w:t>s</w:t>
      </w:r>
      <w:r>
        <w:t xml:space="preserve"> </w:t>
      </w:r>
      <w:r w:rsidR="00632CC6">
        <w:t>in the two resource sets</w:t>
      </w:r>
      <w:r>
        <w:t xml:space="preserve"> can be captured in the measurement restriction requirements</w:t>
      </w:r>
      <w:r w:rsidR="00632CC6">
        <w:t xml:space="preserve"> if necessary.</w:t>
      </w:r>
    </w:p>
    <w:p w14:paraId="40CC38FC" w14:textId="14E71A01" w:rsidR="00357F6D" w:rsidRDefault="00357F6D" w:rsidP="00357F6D">
      <w:pPr>
        <w:jc w:val="both"/>
        <w:rPr>
          <w:b/>
          <w:bCs/>
          <w:i/>
          <w:iCs/>
          <w:lang w:val="en-US"/>
        </w:rPr>
      </w:pPr>
      <w:r>
        <w:rPr>
          <w:b/>
          <w:bCs/>
          <w:i/>
          <w:iCs/>
          <w:lang w:val="en-US"/>
        </w:rPr>
        <w:t xml:space="preserve">Proposal </w:t>
      </w:r>
      <w:r w:rsidR="000B1A64">
        <w:rPr>
          <w:b/>
          <w:bCs/>
          <w:i/>
          <w:iCs/>
          <w:lang w:val="en-US"/>
        </w:rPr>
        <w:t>8</w:t>
      </w:r>
      <w:r>
        <w:rPr>
          <w:b/>
          <w:bCs/>
          <w:i/>
          <w:iCs/>
          <w:lang w:val="en-US"/>
        </w:rPr>
        <w:t xml:space="preserve">: The legacy </w:t>
      </w:r>
      <w:r w:rsidR="00632CC6">
        <w:rPr>
          <w:b/>
          <w:bCs/>
          <w:i/>
          <w:iCs/>
          <w:lang w:val="en-US"/>
        </w:rPr>
        <w:t>measurement</w:t>
      </w:r>
      <w:r>
        <w:rPr>
          <w:b/>
          <w:bCs/>
          <w:i/>
          <w:iCs/>
          <w:lang w:val="en-US"/>
        </w:rPr>
        <w:t xml:space="preserve"> period requirements for </w:t>
      </w:r>
      <w:r w:rsidR="00632CC6">
        <w:rPr>
          <w:b/>
          <w:bCs/>
          <w:i/>
          <w:iCs/>
          <w:lang w:val="en-US"/>
        </w:rPr>
        <w:t>L1-RSRP</w:t>
      </w:r>
      <w:r>
        <w:rPr>
          <w:b/>
          <w:bCs/>
          <w:i/>
          <w:iCs/>
          <w:lang w:val="en-US"/>
        </w:rPr>
        <w:t xml:space="preserve"> measurements are reused for multi-Rx, i.e., no new scaling factor is introduced. </w:t>
      </w:r>
    </w:p>
    <w:p w14:paraId="4E86F9E6" w14:textId="77777777" w:rsidR="003A3720" w:rsidRDefault="003A3720" w:rsidP="005C6F5A">
      <w:pPr>
        <w:spacing w:before="240"/>
        <w:jc w:val="both"/>
        <w:rPr>
          <w:color w:val="000000" w:themeColor="text1"/>
          <w:szCs w:val="24"/>
          <w:lang w:val="en-US"/>
        </w:rPr>
      </w:pPr>
    </w:p>
    <w:p w14:paraId="546A10C6" w14:textId="77777777" w:rsidR="00110592" w:rsidRPr="005D37C3" w:rsidRDefault="00110592" w:rsidP="00110592">
      <w:pPr>
        <w:spacing w:before="240"/>
        <w:jc w:val="both"/>
        <w:rPr>
          <w:color w:val="000000" w:themeColor="text1"/>
          <w:szCs w:val="24"/>
        </w:rPr>
      </w:pPr>
      <w:r w:rsidRPr="00854835">
        <w:rPr>
          <w:b/>
          <w:u w:val="single"/>
          <w:lang w:eastAsia="ko-KR"/>
        </w:rPr>
        <w:t>Issue 1-2-5-1: UE behaviour during multi-RX operation</w:t>
      </w:r>
    </w:p>
    <w:tbl>
      <w:tblPr>
        <w:tblStyle w:val="afff5"/>
        <w:tblW w:w="0" w:type="auto"/>
        <w:tblInd w:w="0" w:type="dxa"/>
        <w:tblLook w:val="04A0" w:firstRow="1" w:lastRow="0" w:firstColumn="1" w:lastColumn="0" w:noHBand="0" w:noVBand="1"/>
      </w:tblPr>
      <w:tblGrid>
        <w:gridCol w:w="9630"/>
      </w:tblGrid>
      <w:tr w:rsidR="00110592" w14:paraId="4AC8D586" w14:textId="77777777" w:rsidTr="001C2795">
        <w:tc>
          <w:tcPr>
            <w:tcW w:w="9630" w:type="dxa"/>
          </w:tcPr>
          <w:p w14:paraId="04125E04" w14:textId="77777777" w:rsidR="00110592" w:rsidRPr="002905FA" w:rsidRDefault="00110592" w:rsidP="001C2795">
            <w:pPr>
              <w:pStyle w:val="a3"/>
              <w:numPr>
                <w:ilvl w:val="0"/>
                <w:numId w:val="45"/>
              </w:numPr>
              <w:overflowPunct w:val="0"/>
              <w:autoSpaceDE w:val="0"/>
              <w:autoSpaceDN w:val="0"/>
              <w:adjustRightInd w:val="0"/>
              <w:spacing w:after="180"/>
              <w:ind w:left="936"/>
              <w:textAlignment w:val="baseline"/>
              <w:rPr>
                <w:sz w:val="18"/>
                <w:szCs w:val="22"/>
                <w:lang w:eastAsia="zh-CN"/>
              </w:rPr>
            </w:pPr>
            <w:r w:rsidRPr="002905FA">
              <w:rPr>
                <w:sz w:val="18"/>
                <w:szCs w:val="22"/>
                <w:lang w:eastAsia="zh-CN"/>
              </w:rPr>
              <w:t>Proposal 1: UE shall continue measurements when switching to/from multi-</w:t>
            </w:r>
            <w:proofErr w:type="spellStart"/>
            <w:r w:rsidRPr="002905FA">
              <w:rPr>
                <w:sz w:val="18"/>
                <w:szCs w:val="22"/>
                <w:lang w:eastAsia="zh-CN"/>
              </w:rPr>
              <w:t>rx</w:t>
            </w:r>
            <w:proofErr w:type="spellEnd"/>
            <w:r w:rsidRPr="002905FA">
              <w:rPr>
                <w:sz w:val="18"/>
                <w:szCs w:val="22"/>
                <w:lang w:eastAsia="zh-CN"/>
              </w:rPr>
              <w:t xml:space="preserve"> operation occurs during the measurement period, but the more relaxed requirements (between the corresponding legacy and multi-</w:t>
            </w:r>
            <w:proofErr w:type="spellStart"/>
            <w:r w:rsidRPr="002905FA">
              <w:rPr>
                <w:sz w:val="18"/>
                <w:szCs w:val="22"/>
                <w:lang w:eastAsia="zh-CN"/>
              </w:rPr>
              <w:t>rx</w:t>
            </w:r>
            <w:proofErr w:type="spellEnd"/>
            <w:r w:rsidRPr="002905FA">
              <w:rPr>
                <w:sz w:val="18"/>
                <w:szCs w:val="22"/>
                <w:lang w:eastAsia="zh-CN"/>
              </w:rPr>
              <w:t xml:space="preserve"> requirements) shall apply for the impacted measurement period.</w:t>
            </w:r>
          </w:p>
          <w:p w14:paraId="4FAD6A03" w14:textId="77777777" w:rsidR="00110592" w:rsidRPr="008C5759" w:rsidRDefault="00110592" w:rsidP="001C2795">
            <w:pPr>
              <w:pStyle w:val="a3"/>
              <w:numPr>
                <w:ilvl w:val="0"/>
                <w:numId w:val="45"/>
              </w:numPr>
              <w:overflowPunct w:val="0"/>
              <w:autoSpaceDE w:val="0"/>
              <w:autoSpaceDN w:val="0"/>
              <w:adjustRightInd w:val="0"/>
              <w:spacing w:after="180"/>
              <w:ind w:left="936"/>
              <w:textAlignment w:val="baseline"/>
              <w:rPr>
                <w:lang w:eastAsia="zh-CN"/>
              </w:rPr>
            </w:pPr>
            <w:r w:rsidRPr="002905FA">
              <w:rPr>
                <w:sz w:val="18"/>
                <w:szCs w:val="22"/>
                <w:lang w:eastAsia="zh-CN"/>
              </w:rPr>
              <w:t>Proposal 2: If the UE needs to drop/restart the measurement upon the switching, then switching should not be more frequent than at least one measurement period.</w:t>
            </w:r>
          </w:p>
        </w:tc>
      </w:tr>
    </w:tbl>
    <w:p w14:paraId="15B446C1" w14:textId="071309A7" w:rsidR="00110592" w:rsidRDefault="00110592" w:rsidP="00110592">
      <w:pPr>
        <w:spacing w:before="240"/>
        <w:jc w:val="both"/>
        <w:rPr>
          <w:color w:val="000000" w:themeColor="text1"/>
          <w:szCs w:val="24"/>
          <w:lang w:val="en-US"/>
        </w:rPr>
      </w:pPr>
      <w:bookmarkStart w:id="6" w:name="_Hlk141033293"/>
      <w:r>
        <w:rPr>
          <w:rFonts w:hint="eastAsia"/>
          <w:color w:val="000000" w:themeColor="text1"/>
          <w:szCs w:val="24"/>
          <w:lang w:val="en-US"/>
        </w:rPr>
        <w:t>T</w:t>
      </w:r>
      <w:r>
        <w:rPr>
          <w:color w:val="000000" w:themeColor="text1"/>
          <w:szCs w:val="24"/>
          <w:lang w:val="en-US"/>
        </w:rPr>
        <w:t xml:space="preserve">he simultaneous measurement </w:t>
      </w:r>
      <w:r w:rsidR="00F55C78">
        <w:rPr>
          <w:color w:val="000000" w:themeColor="text1"/>
          <w:szCs w:val="24"/>
          <w:lang w:val="en-US"/>
        </w:rPr>
        <w:t xml:space="preserve">of two </w:t>
      </w:r>
      <w:r w:rsidR="00E17F84">
        <w:rPr>
          <w:color w:val="000000" w:themeColor="text1"/>
          <w:szCs w:val="24"/>
          <w:lang w:val="en-US"/>
        </w:rPr>
        <w:t xml:space="preserve">overlapping </w:t>
      </w:r>
      <w:r w:rsidR="00F55C78">
        <w:rPr>
          <w:color w:val="000000" w:themeColor="text1"/>
          <w:szCs w:val="24"/>
          <w:lang w:val="en-US"/>
        </w:rPr>
        <w:t xml:space="preserve">RS resources </w:t>
      </w:r>
      <w:r w:rsidR="00620E13">
        <w:rPr>
          <w:color w:val="000000" w:themeColor="text1"/>
          <w:szCs w:val="24"/>
          <w:lang w:val="en-US"/>
        </w:rPr>
        <w:t>is</w:t>
      </w:r>
      <w:r w:rsidR="00F55C78">
        <w:rPr>
          <w:color w:val="000000" w:themeColor="text1"/>
          <w:szCs w:val="24"/>
          <w:lang w:val="en-US"/>
        </w:rPr>
        <w:t xml:space="preserve"> captured in the measurement restriction requirements</w:t>
      </w:r>
      <w:bookmarkEnd w:id="6"/>
      <w:r w:rsidR="00F55C78">
        <w:rPr>
          <w:color w:val="000000" w:themeColor="text1"/>
          <w:szCs w:val="24"/>
          <w:lang w:val="en-US"/>
        </w:rPr>
        <w:t xml:space="preserve">. The requirements only apply when multi-Rx operation is activated. </w:t>
      </w:r>
      <w:r w:rsidR="00620E13">
        <w:rPr>
          <w:color w:val="000000" w:themeColor="text1"/>
          <w:szCs w:val="24"/>
          <w:lang w:val="en-US"/>
        </w:rPr>
        <w:t xml:space="preserve">In other words, </w:t>
      </w:r>
      <w:bookmarkStart w:id="7" w:name="_Hlk141033323"/>
      <w:r w:rsidR="00620E13">
        <w:rPr>
          <w:color w:val="000000" w:themeColor="text1"/>
          <w:szCs w:val="24"/>
          <w:lang w:val="en-US"/>
        </w:rPr>
        <w:t>UE measures the overlapping RSs simultaneous when multi-Rx operation is activated and other conditions are met</w:t>
      </w:r>
      <w:bookmarkEnd w:id="7"/>
      <w:r w:rsidR="00620E13">
        <w:rPr>
          <w:color w:val="000000" w:themeColor="text1"/>
          <w:szCs w:val="24"/>
          <w:lang w:val="en-US"/>
        </w:rPr>
        <w:t xml:space="preserve">. Otherwise, UE measures the overlapping RSs in a TDM manner. </w:t>
      </w:r>
      <w:r w:rsidR="00F25FEF">
        <w:rPr>
          <w:color w:val="000000" w:themeColor="text1"/>
          <w:szCs w:val="24"/>
          <w:lang w:val="en-US"/>
        </w:rPr>
        <w:t>There is no need to specify additional UE behavior.</w:t>
      </w:r>
    </w:p>
    <w:p w14:paraId="44E70673" w14:textId="7C767C14" w:rsidR="000B1A64" w:rsidRDefault="000B1A64" w:rsidP="000B1A64">
      <w:pPr>
        <w:jc w:val="both"/>
        <w:rPr>
          <w:b/>
          <w:bCs/>
          <w:i/>
          <w:iCs/>
          <w:lang w:val="en-US"/>
        </w:rPr>
      </w:pPr>
      <w:r>
        <w:rPr>
          <w:b/>
          <w:bCs/>
          <w:i/>
          <w:iCs/>
          <w:lang w:val="en-US"/>
        </w:rPr>
        <w:t xml:space="preserve">Proposal 9: No UE behavior is specified for measurement requirements when there is transition between multi-Rx operation activation and deactivation. </w:t>
      </w:r>
    </w:p>
    <w:p w14:paraId="28CE3D7C" w14:textId="77777777" w:rsidR="00110592" w:rsidRPr="000B1A64" w:rsidRDefault="00110592" w:rsidP="005C6F5A">
      <w:pPr>
        <w:spacing w:before="240"/>
        <w:jc w:val="both"/>
        <w:rPr>
          <w:color w:val="000000" w:themeColor="text1"/>
          <w:szCs w:val="24"/>
          <w:lang w:val="en-US"/>
        </w:rPr>
      </w:pPr>
    </w:p>
    <w:p w14:paraId="52F4EE03" w14:textId="16E13283" w:rsidR="003A3720" w:rsidRPr="003A3720" w:rsidRDefault="003A3720" w:rsidP="003A3720">
      <w:pPr>
        <w:pStyle w:val="2"/>
        <w:numPr>
          <w:ilvl w:val="0"/>
          <w:numId w:val="0"/>
        </w:numPr>
        <w:rPr>
          <w:lang w:val="en-US"/>
        </w:rPr>
      </w:pPr>
      <w:r>
        <w:rPr>
          <w:lang w:val="en-US"/>
        </w:rPr>
        <w:t>2.</w:t>
      </w:r>
      <w:r w:rsidR="00502C19">
        <w:rPr>
          <w:lang w:val="en-US"/>
        </w:rPr>
        <w:t>2</w:t>
      </w:r>
      <w:r w:rsidRPr="003A3720">
        <w:rPr>
          <w:lang w:val="en-US"/>
        </w:rPr>
        <w:t xml:space="preserve"> Others  </w:t>
      </w:r>
    </w:p>
    <w:p w14:paraId="4CC68AA6" w14:textId="77777777" w:rsidR="000B1A64" w:rsidRPr="00854835" w:rsidRDefault="000B1A64" w:rsidP="000B1A64">
      <w:pPr>
        <w:rPr>
          <w:b/>
          <w:u w:val="single"/>
          <w:lang w:eastAsia="ko-KR"/>
        </w:rPr>
      </w:pPr>
      <w:r w:rsidRPr="00854835">
        <w:rPr>
          <w:b/>
          <w:u w:val="single"/>
          <w:lang w:eastAsia="ko-KR"/>
        </w:rPr>
        <w:t>Issue 1-3-1: Shall L1-SINR requirements be defined for the multi-RX UE</w:t>
      </w:r>
    </w:p>
    <w:tbl>
      <w:tblPr>
        <w:tblStyle w:val="afff5"/>
        <w:tblW w:w="0" w:type="auto"/>
        <w:tblInd w:w="0" w:type="dxa"/>
        <w:tblLook w:val="04A0" w:firstRow="1" w:lastRow="0" w:firstColumn="1" w:lastColumn="0" w:noHBand="0" w:noVBand="1"/>
      </w:tblPr>
      <w:tblGrid>
        <w:gridCol w:w="9630"/>
      </w:tblGrid>
      <w:tr w:rsidR="003A3720" w14:paraId="2F6CFE41" w14:textId="77777777" w:rsidTr="003A3720">
        <w:tc>
          <w:tcPr>
            <w:tcW w:w="9630" w:type="dxa"/>
          </w:tcPr>
          <w:p w14:paraId="0157408B" w14:textId="77777777" w:rsidR="003A3720" w:rsidRPr="000B1A64" w:rsidRDefault="003A3720" w:rsidP="000B1A64">
            <w:pPr>
              <w:pStyle w:val="a3"/>
              <w:numPr>
                <w:ilvl w:val="0"/>
                <w:numId w:val="45"/>
              </w:numPr>
              <w:rPr>
                <w:sz w:val="18"/>
                <w:szCs w:val="22"/>
                <w:lang w:eastAsia="zh-CN"/>
              </w:rPr>
            </w:pPr>
            <w:r w:rsidRPr="000B1A64">
              <w:rPr>
                <w:sz w:val="18"/>
                <w:szCs w:val="22"/>
                <w:lang w:eastAsia="zh-CN"/>
              </w:rPr>
              <w:t xml:space="preserve">Option 1: Yes </w:t>
            </w:r>
          </w:p>
          <w:p w14:paraId="0B53D7C9" w14:textId="77777777" w:rsidR="003A3720" w:rsidRPr="000B1A64" w:rsidRDefault="003A3720" w:rsidP="000B1A64">
            <w:pPr>
              <w:pStyle w:val="a3"/>
              <w:numPr>
                <w:ilvl w:val="1"/>
                <w:numId w:val="45"/>
              </w:numPr>
              <w:rPr>
                <w:sz w:val="18"/>
                <w:szCs w:val="22"/>
                <w:lang w:eastAsia="zh-CN"/>
              </w:rPr>
            </w:pPr>
            <w:r w:rsidRPr="000B1A64">
              <w:rPr>
                <w:sz w:val="18"/>
                <w:szCs w:val="22"/>
                <w:lang w:eastAsia="zh-CN"/>
              </w:rPr>
              <w:t>Proposal 1: Changes in non-group-based L1-RSRP measurement delay due to multi-Rx operation are also considered for L1-SINR</w:t>
            </w:r>
          </w:p>
          <w:p w14:paraId="2A89F1D8" w14:textId="77777777" w:rsidR="003A3720" w:rsidRPr="000B1A64" w:rsidRDefault="003A3720" w:rsidP="000B1A64">
            <w:pPr>
              <w:pStyle w:val="a3"/>
              <w:numPr>
                <w:ilvl w:val="1"/>
                <w:numId w:val="45"/>
              </w:numPr>
              <w:rPr>
                <w:sz w:val="18"/>
                <w:szCs w:val="22"/>
                <w:lang w:eastAsia="zh-CN"/>
              </w:rPr>
            </w:pPr>
            <w:r w:rsidRPr="000B1A64">
              <w:rPr>
                <w:sz w:val="18"/>
                <w:szCs w:val="22"/>
                <w:lang w:eastAsia="zh-CN"/>
              </w:rPr>
              <w:t>Proposal 2: RAN4 to discuss the need of group based SINR reporting for simultaneous reception and inform RAN1 in case it is needed</w:t>
            </w:r>
          </w:p>
          <w:p w14:paraId="090FB6D0" w14:textId="77777777" w:rsidR="003A3720" w:rsidRPr="000B1A64" w:rsidRDefault="003A3720" w:rsidP="000B1A64">
            <w:pPr>
              <w:pStyle w:val="a3"/>
              <w:numPr>
                <w:ilvl w:val="0"/>
                <w:numId w:val="45"/>
              </w:numPr>
              <w:rPr>
                <w:sz w:val="18"/>
                <w:szCs w:val="22"/>
                <w:lang w:eastAsia="zh-CN"/>
              </w:rPr>
            </w:pPr>
            <w:r w:rsidRPr="000B1A64">
              <w:rPr>
                <w:sz w:val="18"/>
                <w:szCs w:val="22"/>
                <w:lang w:eastAsia="zh-CN"/>
              </w:rPr>
              <w:t>Option 2: NO</w:t>
            </w:r>
          </w:p>
          <w:p w14:paraId="154C6936" w14:textId="5E96B72D" w:rsidR="003A3720" w:rsidRPr="00502C19" w:rsidRDefault="003A3720" w:rsidP="000B1A64">
            <w:pPr>
              <w:pStyle w:val="a3"/>
              <w:numPr>
                <w:ilvl w:val="1"/>
                <w:numId w:val="45"/>
              </w:numPr>
              <w:rPr>
                <w:lang w:eastAsia="zh-CN"/>
              </w:rPr>
            </w:pPr>
            <w:r w:rsidRPr="000B1A64">
              <w:rPr>
                <w:sz w:val="18"/>
                <w:szCs w:val="22"/>
                <w:lang w:eastAsia="zh-CN"/>
              </w:rPr>
              <w:t>Proposal 3: Not discuss this issue because L1-SINR is not supported by Rel-17 group-based reporting.</w:t>
            </w:r>
          </w:p>
        </w:tc>
      </w:tr>
    </w:tbl>
    <w:p w14:paraId="68D54443" w14:textId="0CC79BFC" w:rsidR="003C5FEE" w:rsidRPr="00500C45" w:rsidRDefault="00500C45" w:rsidP="005C6F5A">
      <w:pPr>
        <w:spacing w:before="240"/>
        <w:jc w:val="both"/>
        <w:rPr>
          <w:b/>
          <w:bCs/>
          <w:color w:val="000000" w:themeColor="text1"/>
          <w:szCs w:val="24"/>
          <w:lang w:val="en-US"/>
        </w:rPr>
      </w:pPr>
      <w:r>
        <w:rPr>
          <w:rFonts w:hint="eastAsia"/>
          <w:color w:val="000000" w:themeColor="text1"/>
          <w:szCs w:val="24"/>
          <w:lang w:val="en-US"/>
        </w:rPr>
        <w:t>I</w:t>
      </w:r>
      <w:r>
        <w:rPr>
          <w:color w:val="000000" w:themeColor="text1"/>
          <w:szCs w:val="24"/>
          <w:lang w:val="en-US"/>
        </w:rPr>
        <w:t xml:space="preserve">t was agreed that </w:t>
      </w:r>
      <w:r w:rsidRPr="00500C45">
        <w:rPr>
          <w:color w:val="000000" w:themeColor="text1"/>
          <w:szCs w:val="24"/>
          <w:lang w:val="en-US"/>
        </w:rPr>
        <w:t xml:space="preserve">Rel-17 group-based </w:t>
      </w:r>
      <w:r>
        <w:rPr>
          <w:color w:val="000000" w:themeColor="text1"/>
          <w:szCs w:val="24"/>
          <w:lang w:val="en-US"/>
        </w:rPr>
        <w:t xml:space="preserve">beam </w:t>
      </w:r>
      <w:r w:rsidRPr="00500C45">
        <w:rPr>
          <w:color w:val="000000" w:themeColor="text1"/>
          <w:szCs w:val="24"/>
          <w:lang w:val="en-US"/>
        </w:rPr>
        <w:t>reporting is used as a prerequisite to define requirement for simultaneous reception</w:t>
      </w:r>
      <w:r>
        <w:rPr>
          <w:color w:val="000000" w:themeColor="text1"/>
          <w:szCs w:val="24"/>
          <w:lang w:val="en-US"/>
        </w:rPr>
        <w:t>. However, L1-SINR is supported by Rel-17 group-based beam reporting. It is only supported by Rel-16 group-based beam reporting where only one resource set can be configured. Thus, L1-SINR requirements are not defined in Rel-18 multi-Rx WI.</w:t>
      </w:r>
    </w:p>
    <w:p w14:paraId="24733344" w14:textId="5B751FAA" w:rsidR="0022184F" w:rsidRDefault="0022184F" w:rsidP="0022184F">
      <w:pPr>
        <w:jc w:val="both"/>
        <w:rPr>
          <w:b/>
          <w:bCs/>
          <w:i/>
          <w:iCs/>
          <w:lang w:val="en-US"/>
        </w:rPr>
      </w:pPr>
      <w:r>
        <w:rPr>
          <w:b/>
          <w:bCs/>
          <w:i/>
          <w:iCs/>
          <w:lang w:val="en-US"/>
        </w:rPr>
        <w:lastRenderedPageBreak/>
        <w:t xml:space="preserve">Proposal 10: </w:t>
      </w:r>
      <w:bookmarkStart w:id="8" w:name="_Hlk141033396"/>
      <w:r w:rsidR="00E4507D">
        <w:rPr>
          <w:b/>
          <w:bCs/>
          <w:i/>
          <w:iCs/>
          <w:lang w:val="en-US"/>
        </w:rPr>
        <w:t>R</w:t>
      </w:r>
      <w:r w:rsidRPr="0022184F">
        <w:rPr>
          <w:b/>
          <w:bCs/>
          <w:i/>
          <w:iCs/>
          <w:lang w:val="en-US"/>
        </w:rPr>
        <w:t>equirements</w:t>
      </w:r>
      <w:r w:rsidR="00E4507D">
        <w:rPr>
          <w:b/>
          <w:bCs/>
          <w:i/>
          <w:iCs/>
          <w:lang w:val="en-US"/>
        </w:rPr>
        <w:t xml:space="preserve"> for group-based beam reporting with L1-SINR</w:t>
      </w:r>
      <w:r w:rsidRPr="0022184F">
        <w:rPr>
          <w:b/>
          <w:bCs/>
          <w:i/>
          <w:iCs/>
          <w:lang w:val="en-US"/>
        </w:rPr>
        <w:t xml:space="preserve"> are not defined in Rel-18 multi-Rx WI</w:t>
      </w:r>
      <w:r>
        <w:rPr>
          <w:b/>
          <w:bCs/>
          <w:i/>
          <w:iCs/>
          <w:lang w:val="en-US"/>
        </w:rPr>
        <w:t>, where only Rel-17 group-based beam reporting is supported.</w:t>
      </w:r>
      <w:bookmarkEnd w:id="8"/>
      <w:r>
        <w:rPr>
          <w:b/>
          <w:bCs/>
          <w:i/>
          <w:iCs/>
          <w:lang w:val="en-US"/>
        </w:rPr>
        <w:t xml:space="preserve"> </w:t>
      </w:r>
    </w:p>
    <w:p w14:paraId="2A72BCF6" w14:textId="77777777" w:rsidR="00156965" w:rsidRPr="0022184F" w:rsidRDefault="00156965" w:rsidP="005C6F5A">
      <w:pPr>
        <w:spacing w:before="240"/>
        <w:jc w:val="both"/>
        <w:rPr>
          <w:color w:val="000000" w:themeColor="text1"/>
          <w:szCs w:val="24"/>
          <w:lang w:val="en-US"/>
        </w:rPr>
      </w:pPr>
    </w:p>
    <w:p w14:paraId="441A86E8" w14:textId="77777777" w:rsidR="00DC0175" w:rsidRPr="00854835" w:rsidRDefault="00DC0175" w:rsidP="00DC0175">
      <w:pPr>
        <w:rPr>
          <w:b/>
          <w:u w:val="single"/>
          <w:lang w:eastAsia="ko-KR"/>
        </w:rPr>
      </w:pPr>
      <w:r w:rsidRPr="00854835">
        <w:rPr>
          <w:b/>
          <w:u w:val="single"/>
          <w:lang w:eastAsia="ko-KR"/>
        </w:rPr>
        <w:t>Issue 1-3-3: Whether SSB+CSI-RS is supported for GBBR</w:t>
      </w:r>
    </w:p>
    <w:p w14:paraId="55A050E8" w14:textId="4905C8ED" w:rsidR="003A3720" w:rsidRDefault="00DC0175" w:rsidP="003A3720">
      <w:pPr>
        <w:spacing w:before="240"/>
        <w:jc w:val="both"/>
        <w:rPr>
          <w:color w:val="000000" w:themeColor="text1"/>
          <w:szCs w:val="24"/>
          <w:lang w:val="en-US"/>
        </w:rPr>
      </w:pPr>
      <w:r>
        <w:rPr>
          <w:rFonts w:hint="eastAsia"/>
          <w:color w:val="000000" w:themeColor="text1"/>
          <w:szCs w:val="24"/>
          <w:lang w:val="en-US"/>
        </w:rPr>
        <w:t>I</w:t>
      </w:r>
      <w:r>
        <w:rPr>
          <w:color w:val="000000" w:themeColor="text1"/>
          <w:szCs w:val="24"/>
          <w:lang w:val="en-US"/>
        </w:rPr>
        <w:t>n RAN1 Reply LS [3], following answer was provided.</w:t>
      </w:r>
    </w:p>
    <w:tbl>
      <w:tblPr>
        <w:tblStyle w:val="afff5"/>
        <w:tblW w:w="0" w:type="auto"/>
        <w:tblInd w:w="0" w:type="dxa"/>
        <w:tblLook w:val="04A0" w:firstRow="1" w:lastRow="0" w:firstColumn="1" w:lastColumn="0" w:noHBand="0" w:noVBand="1"/>
      </w:tblPr>
      <w:tblGrid>
        <w:gridCol w:w="9630"/>
      </w:tblGrid>
      <w:tr w:rsidR="00DC0175" w14:paraId="520E67C8" w14:textId="77777777" w:rsidTr="00DC0175">
        <w:tc>
          <w:tcPr>
            <w:tcW w:w="9630" w:type="dxa"/>
          </w:tcPr>
          <w:p w14:paraId="5C29E5D2" w14:textId="77777777" w:rsidR="00DC0175" w:rsidRPr="00DC0175" w:rsidRDefault="00DC0175" w:rsidP="00DC0175">
            <w:pPr>
              <w:spacing w:after="120"/>
              <w:rPr>
                <w:rFonts w:ascii="Arial" w:hAnsi="Arial" w:cs="Arial"/>
                <w:bCs/>
                <w:sz w:val="18"/>
                <w:szCs w:val="18"/>
              </w:rPr>
            </w:pPr>
            <w:r w:rsidRPr="00DC0175">
              <w:rPr>
                <w:rFonts w:ascii="Arial" w:hAnsi="Arial" w:cs="Arial"/>
                <w:b/>
                <w:sz w:val="18"/>
                <w:szCs w:val="18"/>
              </w:rPr>
              <w:t>Question 1:</w:t>
            </w:r>
            <w:r w:rsidRPr="00DC0175">
              <w:rPr>
                <w:rFonts w:ascii="Arial" w:hAnsi="Arial" w:cs="Arial"/>
                <w:bCs/>
                <w:sz w:val="18"/>
                <w:szCs w:val="18"/>
              </w:rPr>
              <w:t xml:space="preserve"> RAN4 understands that two resource sets consisting of SSB + SSB or CSI-RS + CSI-RS can be configured for Rel-17 group-based L1-RSRP measurement and report. However, RAN4 is not clear whether the two resource sets configured for Rel-17 group-based L1-RSRP measurement and report can contain a mix of SSB and CSI-RS. Can RAN1 clarify whether a mix of SSB and CSI-RS can be configured for Rel-17 group-based L1-RSRP measurement and report?</w:t>
            </w:r>
          </w:p>
          <w:p w14:paraId="7E63B472" w14:textId="11A55316" w:rsidR="00DC0175" w:rsidRPr="00DC0175" w:rsidRDefault="00DC0175" w:rsidP="00DC0175">
            <w:pPr>
              <w:spacing w:beforeLines="50"/>
              <w:rPr>
                <w:color w:val="000000" w:themeColor="text1"/>
                <w:sz w:val="18"/>
                <w:szCs w:val="18"/>
                <w:lang w:val="en-US"/>
              </w:rPr>
            </w:pPr>
            <w:r w:rsidRPr="00DC0175">
              <w:rPr>
                <w:rFonts w:ascii="Arial" w:hAnsi="Arial" w:cs="Arial"/>
                <w:b/>
                <w:sz w:val="18"/>
                <w:szCs w:val="18"/>
              </w:rPr>
              <w:t>Answer for Question 1:</w:t>
            </w:r>
            <w:r w:rsidRPr="00DC0175">
              <w:rPr>
                <w:sz w:val="18"/>
                <w:szCs w:val="18"/>
              </w:rPr>
              <w:t xml:space="preserve"> </w:t>
            </w:r>
            <w:r w:rsidRPr="00DC0175">
              <w:rPr>
                <w:rFonts w:ascii="Arial" w:hAnsi="Arial" w:cs="Arial"/>
                <w:bCs/>
                <w:sz w:val="18"/>
                <w:szCs w:val="18"/>
              </w:rPr>
              <w:t>The two resource sets configured for Rel-17 group-based L1-RSRP report cannot contain a mix of SSB and CSI-RS</w:t>
            </w:r>
          </w:p>
        </w:tc>
      </w:tr>
    </w:tbl>
    <w:p w14:paraId="32FAF017" w14:textId="15FD09DF" w:rsidR="003A3720" w:rsidRPr="003A3720" w:rsidRDefault="00DC0175" w:rsidP="005C6F5A">
      <w:pPr>
        <w:spacing w:before="240"/>
        <w:jc w:val="both"/>
        <w:rPr>
          <w:color w:val="000000" w:themeColor="text1"/>
          <w:szCs w:val="24"/>
          <w:lang w:val="en-US"/>
        </w:rPr>
      </w:pPr>
      <w:r>
        <w:rPr>
          <w:rFonts w:hint="eastAsia"/>
          <w:color w:val="000000" w:themeColor="text1"/>
          <w:szCs w:val="24"/>
          <w:lang w:val="en-US"/>
        </w:rPr>
        <w:t>T</w:t>
      </w:r>
      <w:r>
        <w:rPr>
          <w:color w:val="000000" w:themeColor="text1"/>
          <w:szCs w:val="24"/>
          <w:lang w:val="en-US"/>
        </w:rPr>
        <w:t>herefore, SSB+CSI-RS is not supported for Rel-17 group-based beam reporting.</w:t>
      </w:r>
    </w:p>
    <w:p w14:paraId="5E41E6D9" w14:textId="73D5B461" w:rsidR="00DC0175" w:rsidRDefault="00DC0175" w:rsidP="00DC0175">
      <w:pPr>
        <w:jc w:val="both"/>
        <w:rPr>
          <w:b/>
          <w:bCs/>
          <w:i/>
          <w:iCs/>
          <w:lang w:val="en-US"/>
        </w:rPr>
      </w:pPr>
      <w:r>
        <w:rPr>
          <w:b/>
          <w:bCs/>
          <w:i/>
          <w:iCs/>
          <w:lang w:val="en-US"/>
        </w:rPr>
        <w:t xml:space="preserve">Proposal 11: </w:t>
      </w:r>
      <w:r w:rsidRPr="00DC0175">
        <w:rPr>
          <w:b/>
          <w:bCs/>
          <w:i/>
          <w:iCs/>
          <w:lang w:val="en-US"/>
        </w:rPr>
        <w:t>SSB+CSI-RS is not supported for Rel-17 group-based beam reporting</w:t>
      </w:r>
      <w:r>
        <w:rPr>
          <w:b/>
          <w:bCs/>
          <w:i/>
          <w:iCs/>
          <w:lang w:val="en-US"/>
        </w:rPr>
        <w:t xml:space="preserve">. </w:t>
      </w:r>
    </w:p>
    <w:p w14:paraId="4A87FEAC" w14:textId="77777777" w:rsidR="00DC0175" w:rsidRDefault="00DC0175" w:rsidP="003A3720">
      <w:pPr>
        <w:spacing w:before="240"/>
        <w:jc w:val="both"/>
        <w:rPr>
          <w:color w:val="000000" w:themeColor="text1"/>
          <w:szCs w:val="24"/>
          <w:lang w:val="en-US"/>
        </w:rPr>
      </w:pPr>
    </w:p>
    <w:p w14:paraId="1BD2E414" w14:textId="77777777" w:rsidR="00DC0175" w:rsidRPr="00854835" w:rsidRDefault="00DC0175" w:rsidP="00DC0175">
      <w:pPr>
        <w:rPr>
          <w:b/>
          <w:u w:val="single"/>
          <w:lang w:eastAsia="ko-KR"/>
        </w:rPr>
      </w:pPr>
      <w:r w:rsidRPr="00854835">
        <w:rPr>
          <w:b/>
          <w:u w:val="single"/>
          <w:lang w:eastAsia="ko-KR"/>
        </w:rPr>
        <w:t>Issue 1-3-4: Conditions of the QCL configurations for CSI-RS resource used for GBBR</w:t>
      </w:r>
    </w:p>
    <w:tbl>
      <w:tblPr>
        <w:tblStyle w:val="afff5"/>
        <w:tblW w:w="0" w:type="auto"/>
        <w:tblInd w:w="0" w:type="dxa"/>
        <w:tblLook w:val="04A0" w:firstRow="1" w:lastRow="0" w:firstColumn="1" w:lastColumn="0" w:noHBand="0" w:noVBand="1"/>
      </w:tblPr>
      <w:tblGrid>
        <w:gridCol w:w="9630"/>
      </w:tblGrid>
      <w:tr w:rsidR="003A3720" w14:paraId="77751295" w14:textId="77777777" w:rsidTr="001C2795">
        <w:tc>
          <w:tcPr>
            <w:tcW w:w="9630" w:type="dxa"/>
          </w:tcPr>
          <w:p w14:paraId="09CA707D" w14:textId="77777777" w:rsidR="003A3720" w:rsidRPr="00DC0175" w:rsidRDefault="003A3720" w:rsidP="00DC0175">
            <w:pPr>
              <w:pStyle w:val="a3"/>
              <w:numPr>
                <w:ilvl w:val="0"/>
                <w:numId w:val="45"/>
              </w:numPr>
              <w:rPr>
                <w:sz w:val="18"/>
                <w:szCs w:val="22"/>
                <w:lang w:eastAsia="zh-CN"/>
              </w:rPr>
            </w:pPr>
            <w:r w:rsidRPr="00DC0175">
              <w:rPr>
                <w:sz w:val="18"/>
                <w:szCs w:val="22"/>
                <w:lang w:eastAsia="zh-CN"/>
              </w:rPr>
              <w:t>Option 1: RAN4 needs to investigate the conditions of the QCL configurations for CSI-RS resource used for group-based L1-RSRP measurements.</w:t>
            </w:r>
          </w:p>
          <w:p w14:paraId="5797D938" w14:textId="2C9BC5EE" w:rsidR="003A3720" w:rsidRPr="003A3720" w:rsidRDefault="003A3720" w:rsidP="00DC0175">
            <w:pPr>
              <w:pStyle w:val="a3"/>
              <w:numPr>
                <w:ilvl w:val="1"/>
                <w:numId w:val="45"/>
              </w:numPr>
              <w:rPr>
                <w:color w:val="000000" w:themeColor="text1"/>
              </w:rPr>
            </w:pPr>
            <w:proofErr w:type="gramStart"/>
            <w:r w:rsidRPr="00DC0175">
              <w:rPr>
                <w:sz w:val="18"/>
                <w:szCs w:val="22"/>
                <w:lang w:eastAsia="zh-CN"/>
              </w:rPr>
              <w:t>E</w:t>
            </w:r>
            <w:r w:rsidRPr="00DC0175">
              <w:rPr>
                <w:rFonts w:hint="eastAsia"/>
                <w:sz w:val="18"/>
                <w:szCs w:val="22"/>
                <w:lang w:eastAsia="zh-CN"/>
              </w:rPr>
              <w:t>.g.</w:t>
            </w:r>
            <w:proofErr w:type="gramEnd"/>
            <w:r w:rsidRPr="00DC0175">
              <w:rPr>
                <w:sz w:val="18"/>
                <w:szCs w:val="22"/>
                <w:lang w:eastAsia="zh-CN"/>
              </w:rPr>
              <w:t xml:space="preserve"> FFS whether </w:t>
            </w:r>
            <w:bookmarkStart w:id="9" w:name="_Hlk141033625"/>
            <w:r w:rsidRPr="00DC0175">
              <w:rPr>
                <w:sz w:val="18"/>
                <w:szCs w:val="22"/>
                <w:lang w:eastAsia="zh-CN"/>
              </w:rPr>
              <w:t>SSB used for non-GBBR can be configured as the source RS for CSI-RS used for GBBR</w:t>
            </w:r>
            <w:bookmarkEnd w:id="9"/>
            <w:r w:rsidRPr="00DC0175">
              <w:rPr>
                <w:sz w:val="18"/>
                <w:szCs w:val="22"/>
                <w:lang w:eastAsia="zh-CN"/>
              </w:rPr>
              <w:t>.</w:t>
            </w:r>
          </w:p>
        </w:tc>
      </w:tr>
    </w:tbl>
    <w:p w14:paraId="62876823" w14:textId="6B5D5F76" w:rsidR="009F0E1C" w:rsidRDefault="009F0E1C" w:rsidP="003A3720">
      <w:pPr>
        <w:spacing w:before="240"/>
        <w:jc w:val="both"/>
        <w:rPr>
          <w:color w:val="000000" w:themeColor="text1"/>
          <w:szCs w:val="24"/>
          <w:lang w:val="en-US"/>
        </w:rPr>
      </w:pPr>
      <w:r>
        <w:rPr>
          <w:rFonts w:hint="eastAsia"/>
          <w:color w:val="000000" w:themeColor="text1"/>
          <w:szCs w:val="24"/>
          <w:lang w:val="en-US"/>
        </w:rPr>
        <w:t>S</w:t>
      </w:r>
      <w:r>
        <w:rPr>
          <w:color w:val="000000" w:themeColor="text1"/>
          <w:szCs w:val="24"/>
          <w:lang w:val="en-US"/>
        </w:rPr>
        <w:t xml:space="preserve">ince the baseline requirements for L1-RSRP group-based beam reporting is defined for one RS only. Similar to legacy L1-RSRP measurement requirements, SSB can </w:t>
      </w:r>
      <w:r w:rsidRPr="009F0E1C">
        <w:rPr>
          <w:color w:val="000000" w:themeColor="text1"/>
          <w:szCs w:val="24"/>
          <w:lang w:val="en-US"/>
        </w:rPr>
        <w:t>be configured as QCL source for CSI-RS based</w:t>
      </w:r>
      <w:r>
        <w:rPr>
          <w:color w:val="000000" w:themeColor="text1"/>
          <w:szCs w:val="24"/>
          <w:lang w:val="en-US"/>
        </w:rPr>
        <w:t xml:space="preserve"> L1-RSRP measurement. Regarding measurement restriction requirements for simultaneous measurement, the conditions can be further discussed. In general, SSB can also be configured as QCL source for simultaneous measurement technically though it may not be necessarily to do this. </w:t>
      </w:r>
    </w:p>
    <w:p w14:paraId="3FC67849" w14:textId="0D26E9E2" w:rsidR="00DC0175" w:rsidRDefault="00DC0175" w:rsidP="00DC0175">
      <w:pPr>
        <w:jc w:val="both"/>
        <w:rPr>
          <w:b/>
          <w:bCs/>
          <w:i/>
          <w:iCs/>
          <w:lang w:val="en-US"/>
        </w:rPr>
      </w:pPr>
      <w:r>
        <w:rPr>
          <w:b/>
          <w:bCs/>
          <w:i/>
          <w:iCs/>
          <w:lang w:val="en-US"/>
        </w:rPr>
        <w:t>Proposal 12: SSB can be configured as QCL source</w:t>
      </w:r>
      <w:r w:rsidRPr="00DC0175">
        <w:rPr>
          <w:b/>
          <w:bCs/>
          <w:i/>
          <w:iCs/>
          <w:lang w:val="en-US"/>
        </w:rPr>
        <w:t xml:space="preserve"> for</w:t>
      </w:r>
      <w:r>
        <w:rPr>
          <w:b/>
          <w:bCs/>
          <w:i/>
          <w:iCs/>
          <w:lang w:val="en-US"/>
        </w:rPr>
        <w:t xml:space="preserve"> CSI-RS based</w:t>
      </w:r>
      <w:r w:rsidRPr="00DC0175">
        <w:rPr>
          <w:b/>
          <w:bCs/>
          <w:i/>
          <w:iCs/>
          <w:lang w:val="en-US"/>
        </w:rPr>
        <w:t xml:space="preserve"> Rel-17 group-based beam reporting</w:t>
      </w:r>
      <w:r>
        <w:rPr>
          <w:b/>
          <w:bCs/>
          <w:i/>
          <w:iCs/>
          <w:lang w:val="en-US"/>
        </w:rPr>
        <w:t xml:space="preserve">. </w:t>
      </w:r>
    </w:p>
    <w:p w14:paraId="5E5A19C1" w14:textId="77777777" w:rsidR="003A3720" w:rsidRDefault="003A3720" w:rsidP="005C6F5A">
      <w:pPr>
        <w:spacing w:before="240"/>
        <w:jc w:val="both"/>
        <w:rPr>
          <w:color w:val="000000" w:themeColor="text1"/>
          <w:szCs w:val="24"/>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0A3C80D2"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10" w:name="_Hlk23953093"/>
      <w:r w:rsidR="001126D7">
        <w:t xml:space="preserve"> Following proposals and observations are present.</w:t>
      </w:r>
    </w:p>
    <w:p w14:paraId="585D22CA" w14:textId="77777777" w:rsidR="00364EAF" w:rsidRDefault="00364EAF" w:rsidP="00250FD7">
      <w:pPr>
        <w:spacing w:before="120" w:after="0"/>
      </w:pPr>
    </w:p>
    <w:bookmarkEnd w:id="10"/>
    <w:p w14:paraId="6A6EBD4C" w14:textId="77777777" w:rsidR="00364EAF" w:rsidRPr="009D2F4C" w:rsidRDefault="00364EAF" w:rsidP="00364EAF">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1</w:t>
      </w:r>
      <w:r w:rsidRPr="009D2F4C">
        <w:rPr>
          <w:b/>
          <w:bCs/>
          <w:i/>
          <w:iCs/>
          <w:color w:val="000000" w:themeColor="text1"/>
          <w:szCs w:val="24"/>
        </w:rPr>
        <w:t xml:space="preserve">: </w:t>
      </w:r>
      <w:r>
        <w:rPr>
          <w:b/>
          <w:bCs/>
          <w:i/>
          <w:iCs/>
          <w:color w:val="000000" w:themeColor="text1"/>
          <w:szCs w:val="24"/>
        </w:rPr>
        <w:t>The L1-RSRP measurement period requirements for group-based beam reporting are specified for one RS</w:t>
      </w:r>
      <w:r w:rsidRPr="009D2F4C">
        <w:rPr>
          <w:b/>
          <w:bCs/>
          <w:i/>
          <w:iCs/>
          <w:color w:val="000000" w:themeColor="text1"/>
          <w:szCs w:val="24"/>
        </w:rPr>
        <w:t>.</w:t>
      </w:r>
      <w:r>
        <w:rPr>
          <w:b/>
          <w:bCs/>
          <w:i/>
          <w:iCs/>
          <w:color w:val="000000" w:themeColor="text1"/>
          <w:szCs w:val="24"/>
        </w:rPr>
        <w:t xml:space="preserve"> </w:t>
      </w:r>
      <w:r w:rsidRPr="00C66924">
        <w:rPr>
          <w:b/>
          <w:bCs/>
          <w:i/>
          <w:iCs/>
          <w:color w:val="000000" w:themeColor="text1"/>
          <w:szCs w:val="24"/>
        </w:rPr>
        <w:t xml:space="preserve">Whether to support simultaneous measurement of two RSs from two resource sets </w:t>
      </w:r>
      <w:r>
        <w:rPr>
          <w:b/>
          <w:bCs/>
          <w:i/>
          <w:iCs/>
          <w:color w:val="000000" w:themeColor="text1"/>
          <w:szCs w:val="24"/>
        </w:rPr>
        <w:t>is</w:t>
      </w:r>
      <w:r w:rsidRPr="00C66924">
        <w:rPr>
          <w:b/>
          <w:bCs/>
          <w:i/>
          <w:iCs/>
          <w:color w:val="000000" w:themeColor="text1"/>
          <w:szCs w:val="24"/>
        </w:rPr>
        <w:t xml:space="preserve"> up to measurement restriction </w:t>
      </w:r>
      <w:r>
        <w:rPr>
          <w:b/>
          <w:bCs/>
          <w:i/>
          <w:iCs/>
          <w:color w:val="000000" w:themeColor="text1"/>
          <w:szCs w:val="24"/>
        </w:rPr>
        <w:t>for L1-RSRP measurement</w:t>
      </w:r>
      <w:r w:rsidRPr="00C66924">
        <w:rPr>
          <w:b/>
          <w:bCs/>
          <w:i/>
          <w:iCs/>
          <w:color w:val="000000" w:themeColor="text1"/>
          <w:szCs w:val="24"/>
        </w:rPr>
        <w:t>.</w:t>
      </w:r>
    </w:p>
    <w:p w14:paraId="65D99458" w14:textId="77777777" w:rsidR="00364EAF" w:rsidRDefault="00364EAF" w:rsidP="00364EAF">
      <w:pPr>
        <w:jc w:val="both"/>
        <w:rPr>
          <w:b/>
          <w:bCs/>
          <w:i/>
          <w:iCs/>
          <w:lang w:val="en-US"/>
        </w:rPr>
      </w:pPr>
      <w:r>
        <w:rPr>
          <w:b/>
          <w:bCs/>
          <w:i/>
          <w:iCs/>
          <w:lang w:val="en-US"/>
        </w:rPr>
        <w:t>Proposal 2</w:t>
      </w:r>
      <w:r w:rsidRPr="006138DA">
        <w:rPr>
          <w:b/>
          <w:bCs/>
          <w:i/>
          <w:iCs/>
          <w:lang w:val="en-US"/>
        </w:rPr>
        <w:t>:</w:t>
      </w:r>
      <w:r>
        <w:rPr>
          <w:b/>
          <w:bCs/>
          <w:i/>
          <w:iCs/>
          <w:lang w:val="en-US"/>
        </w:rPr>
        <w:t xml:space="preserve"> Measurement restriction relaxation (enhancement) are applicable for CSI-RS based RLM, BFD which includes cell specific BFD and TRP specific BFD, and L1-RSRP including group-based beam reporting</w:t>
      </w:r>
      <w:r w:rsidRPr="00012FCD">
        <w:rPr>
          <w:b/>
          <w:bCs/>
          <w:i/>
          <w:iCs/>
          <w:lang w:val="en-US"/>
        </w:rPr>
        <w:t>.</w:t>
      </w:r>
    </w:p>
    <w:p w14:paraId="0A67CFC9" w14:textId="77777777" w:rsidR="00364EAF" w:rsidRDefault="00364EAF" w:rsidP="00364EAF">
      <w:pPr>
        <w:jc w:val="both"/>
        <w:rPr>
          <w:b/>
          <w:bCs/>
          <w:i/>
          <w:iCs/>
          <w:lang w:val="en-US"/>
        </w:rPr>
      </w:pPr>
      <w:r>
        <w:rPr>
          <w:b/>
          <w:bCs/>
          <w:i/>
          <w:iCs/>
          <w:lang w:val="en-US"/>
        </w:rPr>
        <w:t>Proposal 3</w:t>
      </w:r>
      <w:r w:rsidRPr="006138DA">
        <w:rPr>
          <w:b/>
          <w:bCs/>
          <w:i/>
          <w:iCs/>
          <w:lang w:val="en-US"/>
        </w:rPr>
        <w:t>:</w:t>
      </w:r>
      <w:r>
        <w:rPr>
          <w:b/>
          <w:bCs/>
          <w:i/>
          <w:iCs/>
          <w:lang w:val="en-US"/>
        </w:rPr>
        <w:t xml:space="preserve"> No additional reporting requirements are needed for L1-RSRP group-based beam reporting</w:t>
      </w:r>
      <w:r w:rsidRPr="00012FCD">
        <w:rPr>
          <w:b/>
          <w:bCs/>
          <w:i/>
          <w:iCs/>
          <w:lang w:val="en-US"/>
        </w:rPr>
        <w:t>.</w:t>
      </w:r>
    </w:p>
    <w:p w14:paraId="4B9B0C3D" w14:textId="77777777" w:rsidR="00364EAF" w:rsidRDefault="00364EAF" w:rsidP="00364EAF">
      <w:pPr>
        <w:jc w:val="both"/>
        <w:rPr>
          <w:b/>
          <w:bCs/>
          <w:i/>
          <w:iCs/>
          <w:lang w:val="en-US"/>
        </w:rPr>
      </w:pPr>
      <w:r>
        <w:rPr>
          <w:b/>
          <w:bCs/>
          <w:i/>
          <w:iCs/>
          <w:lang w:val="en-US"/>
        </w:rPr>
        <w:t>Proposal 4</w:t>
      </w:r>
      <w:r w:rsidRPr="006138DA">
        <w:rPr>
          <w:b/>
          <w:bCs/>
          <w:i/>
          <w:iCs/>
          <w:lang w:val="en-US"/>
        </w:rPr>
        <w:t>:</w:t>
      </w:r>
      <w:r>
        <w:rPr>
          <w:b/>
          <w:bCs/>
          <w:i/>
          <w:iCs/>
          <w:lang w:val="en-US"/>
        </w:rPr>
        <w:t xml:space="preserve"> No new signaling or requirements are defined for the scenario </w:t>
      </w:r>
      <w:r w:rsidRPr="006D589B">
        <w:rPr>
          <w:b/>
          <w:bCs/>
          <w:i/>
          <w:iCs/>
          <w:lang w:val="en-US"/>
        </w:rPr>
        <w:t>where the UE did not find any pair of beams to report</w:t>
      </w:r>
      <w:r w:rsidRPr="00012FCD">
        <w:rPr>
          <w:b/>
          <w:bCs/>
          <w:i/>
          <w:iCs/>
          <w:lang w:val="en-US"/>
        </w:rPr>
        <w:t>.</w:t>
      </w:r>
    </w:p>
    <w:p w14:paraId="64F53D4F" w14:textId="77777777" w:rsidR="00364EAF" w:rsidRDefault="00364EAF" w:rsidP="00364EAF">
      <w:pPr>
        <w:jc w:val="both"/>
        <w:rPr>
          <w:b/>
          <w:bCs/>
          <w:i/>
          <w:iCs/>
          <w:lang w:val="en-US"/>
        </w:rPr>
      </w:pPr>
      <w:r>
        <w:rPr>
          <w:b/>
          <w:bCs/>
          <w:i/>
          <w:iCs/>
          <w:lang w:val="en-US"/>
        </w:rPr>
        <w:lastRenderedPageBreak/>
        <w:t>Proposal 5</w:t>
      </w:r>
      <w:r w:rsidRPr="006138DA">
        <w:rPr>
          <w:b/>
          <w:bCs/>
          <w:i/>
          <w:iCs/>
          <w:lang w:val="en-US"/>
        </w:rPr>
        <w:t>:</w:t>
      </w:r>
      <w:r>
        <w:rPr>
          <w:b/>
          <w:bCs/>
          <w:i/>
          <w:iCs/>
          <w:lang w:val="en-US"/>
        </w:rPr>
        <w:t xml:space="preserve"> L1-RSRP group-based beam reporting is not based on previous L3 reports</w:t>
      </w:r>
      <w:r w:rsidRPr="00012FCD">
        <w:rPr>
          <w:b/>
          <w:bCs/>
          <w:i/>
          <w:iCs/>
          <w:lang w:val="en-US"/>
        </w:rPr>
        <w:t>.</w:t>
      </w:r>
    </w:p>
    <w:p w14:paraId="620426F0" w14:textId="77777777" w:rsidR="00364EAF" w:rsidRDefault="00364EAF" w:rsidP="00364EAF">
      <w:pPr>
        <w:jc w:val="both"/>
        <w:rPr>
          <w:b/>
          <w:bCs/>
          <w:i/>
          <w:iCs/>
          <w:lang w:val="en-US"/>
        </w:rPr>
      </w:pPr>
      <w:r>
        <w:rPr>
          <w:b/>
          <w:bCs/>
          <w:i/>
          <w:iCs/>
          <w:lang w:val="en-US"/>
        </w:rPr>
        <w:t>Proposal 6</w:t>
      </w:r>
      <w:r w:rsidRPr="006138DA">
        <w:rPr>
          <w:b/>
          <w:bCs/>
          <w:i/>
          <w:iCs/>
          <w:lang w:val="en-US"/>
        </w:rPr>
        <w:t>:</w:t>
      </w:r>
      <w:r>
        <w:rPr>
          <w:b/>
          <w:bCs/>
          <w:i/>
          <w:iCs/>
          <w:lang w:val="en-US"/>
        </w:rPr>
        <w:t xml:space="preserve"> No need to define conditions of full overlap or partial overlap of RSs in the two resource sets for defining requirements for L1-RSRP group-based beam reporting</w:t>
      </w:r>
      <w:r w:rsidRPr="00012FCD">
        <w:rPr>
          <w:b/>
          <w:bCs/>
          <w:i/>
          <w:iCs/>
          <w:lang w:val="en-US"/>
        </w:rPr>
        <w:t>.</w:t>
      </w:r>
    </w:p>
    <w:p w14:paraId="260CCFFF" w14:textId="77777777" w:rsidR="00364EAF" w:rsidRDefault="00364EAF" w:rsidP="00364EAF">
      <w:pPr>
        <w:jc w:val="both"/>
        <w:rPr>
          <w:b/>
          <w:bCs/>
          <w:i/>
          <w:iCs/>
          <w:lang w:val="en-US"/>
        </w:rPr>
      </w:pPr>
      <w:r w:rsidRPr="006138DA">
        <w:rPr>
          <w:b/>
          <w:bCs/>
          <w:i/>
          <w:iCs/>
          <w:lang w:val="en-US"/>
        </w:rPr>
        <w:t xml:space="preserve">Proposal </w:t>
      </w:r>
      <w:r>
        <w:rPr>
          <w:b/>
          <w:bCs/>
          <w:i/>
          <w:iCs/>
          <w:lang w:val="en-US"/>
        </w:rPr>
        <w:t>7</w:t>
      </w:r>
      <w:r w:rsidRPr="006138DA">
        <w:rPr>
          <w:b/>
          <w:bCs/>
          <w:i/>
          <w:iCs/>
          <w:lang w:val="en-US"/>
        </w:rPr>
        <w:t xml:space="preserve">: </w:t>
      </w:r>
      <w:r>
        <w:rPr>
          <w:b/>
          <w:bCs/>
          <w:i/>
          <w:iCs/>
          <w:lang w:val="en-US"/>
        </w:rPr>
        <w:t>S</w:t>
      </w:r>
      <w:r w:rsidRPr="00D50DC2">
        <w:rPr>
          <w:b/>
          <w:bCs/>
          <w:i/>
          <w:iCs/>
          <w:lang w:val="en-US"/>
        </w:rPr>
        <w:t>et of conditions to be considered in the L1 measurement requirements should be discussed in the corresponding requirements by taking agreements we have already made into consideration.</w:t>
      </w:r>
      <w:r>
        <w:rPr>
          <w:b/>
          <w:bCs/>
          <w:i/>
          <w:iCs/>
          <w:lang w:val="en-US"/>
        </w:rPr>
        <w:t xml:space="preserve"> No general agreements are needed.</w:t>
      </w:r>
    </w:p>
    <w:p w14:paraId="5B78B7CC" w14:textId="77777777" w:rsidR="00364EAF" w:rsidRDefault="00364EAF" w:rsidP="00364EAF">
      <w:pPr>
        <w:jc w:val="both"/>
        <w:rPr>
          <w:b/>
          <w:bCs/>
          <w:i/>
          <w:iCs/>
          <w:lang w:val="en-US"/>
        </w:rPr>
      </w:pPr>
      <w:r>
        <w:rPr>
          <w:b/>
          <w:bCs/>
          <w:i/>
          <w:iCs/>
          <w:lang w:val="en-US"/>
        </w:rPr>
        <w:t xml:space="preserve">Proposal 8: The legacy measurement period requirements for L1-RSRP measurements are reused for multi-Rx, i.e., no new scaling factor is introduced. </w:t>
      </w:r>
    </w:p>
    <w:p w14:paraId="3CF60CC6" w14:textId="77777777" w:rsidR="00364EAF" w:rsidRDefault="00364EAF" w:rsidP="00364EAF">
      <w:pPr>
        <w:jc w:val="both"/>
        <w:rPr>
          <w:b/>
          <w:bCs/>
          <w:i/>
          <w:iCs/>
          <w:lang w:val="en-US"/>
        </w:rPr>
      </w:pPr>
      <w:r>
        <w:rPr>
          <w:b/>
          <w:bCs/>
          <w:i/>
          <w:iCs/>
          <w:lang w:val="en-US"/>
        </w:rPr>
        <w:t xml:space="preserve">Proposal 9: No UE behavior is specified for measurement requirements when there is transition between multi-Rx operation activation and deactivation. </w:t>
      </w:r>
    </w:p>
    <w:p w14:paraId="7903A589" w14:textId="77777777" w:rsidR="00364EAF" w:rsidRDefault="00364EAF" w:rsidP="00364EAF">
      <w:pPr>
        <w:jc w:val="both"/>
        <w:rPr>
          <w:b/>
          <w:bCs/>
          <w:i/>
          <w:iCs/>
          <w:lang w:val="en-US"/>
        </w:rPr>
      </w:pPr>
      <w:r>
        <w:rPr>
          <w:b/>
          <w:bCs/>
          <w:i/>
          <w:iCs/>
          <w:lang w:val="en-US"/>
        </w:rPr>
        <w:t xml:space="preserve">Proposal 10: </w:t>
      </w:r>
      <w:r w:rsidRPr="0022184F">
        <w:rPr>
          <w:b/>
          <w:bCs/>
          <w:i/>
          <w:iCs/>
          <w:lang w:val="en-US"/>
        </w:rPr>
        <w:t>1-SINR requirements are not defined in Rel-18 multi-Rx WI</w:t>
      </w:r>
      <w:r>
        <w:rPr>
          <w:b/>
          <w:bCs/>
          <w:i/>
          <w:iCs/>
          <w:lang w:val="en-US"/>
        </w:rPr>
        <w:t xml:space="preserve">, where only Rel-17 group-based beam reporting is supported. </w:t>
      </w:r>
    </w:p>
    <w:p w14:paraId="18E2279A" w14:textId="77777777" w:rsidR="00364EAF" w:rsidRDefault="00364EAF" w:rsidP="00364EAF">
      <w:pPr>
        <w:jc w:val="both"/>
        <w:rPr>
          <w:b/>
          <w:bCs/>
          <w:i/>
          <w:iCs/>
          <w:lang w:val="en-US"/>
        </w:rPr>
      </w:pPr>
      <w:r>
        <w:rPr>
          <w:b/>
          <w:bCs/>
          <w:i/>
          <w:iCs/>
          <w:lang w:val="en-US"/>
        </w:rPr>
        <w:t xml:space="preserve">Proposal 11: </w:t>
      </w:r>
      <w:r w:rsidRPr="00DC0175">
        <w:rPr>
          <w:b/>
          <w:bCs/>
          <w:i/>
          <w:iCs/>
          <w:lang w:val="en-US"/>
        </w:rPr>
        <w:t>SSB+CSI-RS is not supported for Rel-17 group-based beam reporting</w:t>
      </w:r>
      <w:r>
        <w:rPr>
          <w:b/>
          <w:bCs/>
          <w:i/>
          <w:iCs/>
          <w:lang w:val="en-US"/>
        </w:rPr>
        <w:t xml:space="preserve">. </w:t>
      </w:r>
    </w:p>
    <w:p w14:paraId="552E3150" w14:textId="77777777" w:rsidR="00364EAF" w:rsidRDefault="00364EAF" w:rsidP="00364EAF">
      <w:pPr>
        <w:jc w:val="both"/>
        <w:rPr>
          <w:b/>
          <w:bCs/>
          <w:i/>
          <w:iCs/>
          <w:lang w:val="en-US"/>
        </w:rPr>
      </w:pPr>
      <w:r>
        <w:rPr>
          <w:b/>
          <w:bCs/>
          <w:i/>
          <w:iCs/>
          <w:lang w:val="en-US"/>
        </w:rPr>
        <w:t>Proposal 12: SSB can be configured as QCL source</w:t>
      </w:r>
      <w:r w:rsidRPr="00DC0175">
        <w:rPr>
          <w:b/>
          <w:bCs/>
          <w:i/>
          <w:iCs/>
          <w:lang w:val="en-US"/>
        </w:rPr>
        <w:t xml:space="preserve"> for</w:t>
      </w:r>
      <w:r>
        <w:rPr>
          <w:b/>
          <w:bCs/>
          <w:i/>
          <w:iCs/>
          <w:lang w:val="en-US"/>
        </w:rPr>
        <w:t xml:space="preserve"> CSI-RS based</w:t>
      </w:r>
      <w:r w:rsidRPr="00DC0175">
        <w:rPr>
          <w:b/>
          <w:bCs/>
          <w:i/>
          <w:iCs/>
          <w:lang w:val="en-US"/>
        </w:rPr>
        <w:t xml:space="preserve"> Rel-17 group-based beam reporting</w:t>
      </w:r>
      <w:r>
        <w:rPr>
          <w:b/>
          <w:bCs/>
          <w:i/>
          <w:iCs/>
          <w:lang w:val="en-US"/>
        </w:rPr>
        <w:t xml:space="preserve">. </w:t>
      </w:r>
    </w:p>
    <w:p w14:paraId="1B4F0B2B" w14:textId="77777777" w:rsidR="00AF13B2" w:rsidRPr="00364EAF" w:rsidRDefault="00AF13B2"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31F430D9" w14:textId="57D17D63" w:rsidR="00A27AF5" w:rsidRDefault="00A7687A" w:rsidP="00A7687A">
      <w:pPr>
        <w:pStyle w:val="a3"/>
        <w:numPr>
          <w:ilvl w:val="0"/>
          <w:numId w:val="24"/>
        </w:numPr>
        <w:spacing w:before="240" w:after="0"/>
        <w:rPr>
          <w:szCs w:val="22"/>
        </w:rPr>
      </w:pPr>
      <w:r w:rsidRPr="00A7687A">
        <w:rPr>
          <w:szCs w:val="22"/>
        </w:rPr>
        <w:t>R4-23</w:t>
      </w:r>
      <w:r w:rsidR="00EE6254">
        <w:rPr>
          <w:szCs w:val="22"/>
        </w:rPr>
        <w:t>10047</w:t>
      </w:r>
      <w:r w:rsidRPr="00A7687A">
        <w:rPr>
          <w:szCs w:val="22"/>
        </w:rPr>
        <w:tab/>
        <w:t>WF on NR FR2 multi-Rx chain DL reception RRM requirements (part 2)</w:t>
      </w:r>
      <w:r>
        <w:rPr>
          <w:szCs w:val="22"/>
        </w:rPr>
        <w:t>,</w:t>
      </w:r>
      <w:r w:rsidRPr="00A7687A">
        <w:rPr>
          <w:szCs w:val="22"/>
        </w:rPr>
        <w:t xml:space="preserve"> Ericsson</w:t>
      </w:r>
    </w:p>
    <w:p w14:paraId="28BBBEF3" w14:textId="1A3A08AD" w:rsidR="000B76A5" w:rsidRDefault="000B76A5" w:rsidP="00A7687A">
      <w:pPr>
        <w:pStyle w:val="a3"/>
        <w:numPr>
          <w:ilvl w:val="0"/>
          <w:numId w:val="24"/>
        </w:numPr>
        <w:spacing w:before="240" w:after="0"/>
        <w:rPr>
          <w:szCs w:val="22"/>
        </w:rPr>
      </w:pPr>
      <w:r w:rsidRPr="00A7687A">
        <w:rPr>
          <w:szCs w:val="22"/>
        </w:rPr>
        <w:t>R4-23</w:t>
      </w:r>
      <w:r>
        <w:rPr>
          <w:szCs w:val="22"/>
        </w:rPr>
        <w:t>1</w:t>
      </w:r>
      <w:r w:rsidR="00E726D3">
        <w:rPr>
          <w:szCs w:val="22"/>
        </w:rPr>
        <w:t>x</w:t>
      </w:r>
      <w:r w:rsidRPr="00A7687A">
        <w:rPr>
          <w:szCs w:val="22"/>
        </w:rPr>
        <w:tab/>
      </w:r>
      <w:proofErr w:type="gramStart"/>
      <w:r w:rsidRPr="000B76A5">
        <w:rPr>
          <w:szCs w:val="22"/>
        </w:rPr>
        <w:t>On</w:t>
      </w:r>
      <w:proofErr w:type="gramEnd"/>
      <w:r w:rsidRPr="000B76A5">
        <w:rPr>
          <w:szCs w:val="22"/>
        </w:rPr>
        <w:t xml:space="preserve"> scheduling and measurement restrictions for multi-Rx</w:t>
      </w:r>
      <w:r>
        <w:rPr>
          <w:szCs w:val="22"/>
        </w:rPr>
        <w:t>, vivo</w:t>
      </w:r>
    </w:p>
    <w:p w14:paraId="794D4038" w14:textId="37CA8E87" w:rsidR="00924C02" w:rsidRDefault="00924C02" w:rsidP="00924C02">
      <w:pPr>
        <w:pStyle w:val="a3"/>
        <w:numPr>
          <w:ilvl w:val="0"/>
          <w:numId w:val="24"/>
        </w:numPr>
        <w:spacing w:before="240" w:after="0"/>
        <w:rPr>
          <w:szCs w:val="22"/>
        </w:rPr>
      </w:pPr>
      <w:r w:rsidRPr="00924C02">
        <w:rPr>
          <w:szCs w:val="22"/>
        </w:rPr>
        <w:t>R4-2306394</w:t>
      </w:r>
      <w:r w:rsidRPr="00924C02">
        <w:rPr>
          <w:szCs w:val="22"/>
        </w:rPr>
        <w:tab/>
      </w:r>
      <w:r w:rsidR="007C1D3C" w:rsidRPr="007C1D3C">
        <w:rPr>
          <w:szCs w:val="22"/>
        </w:rPr>
        <w:t>Reply LS on RS supported for group-based reporting</w:t>
      </w:r>
      <w:r>
        <w:rPr>
          <w:szCs w:val="22"/>
        </w:rPr>
        <w:t xml:space="preserve">, </w:t>
      </w:r>
      <w:r w:rsidR="00694085">
        <w:rPr>
          <w:szCs w:val="22"/>
        </w:rPr>
        <w:t>Eri</w:t>
      </w:r>
      <w:r w:rsidRPr="00924C02">
        <w:rPr>
          <w:szCs w:val="22"/>
        </w:rPr>
        <w:t>csson</w:t>
      </w:r>
    </w:p>
    <w:p w14:paraId="3756B2F6" w14:textId="29467FC0" w:rsidR="00E726D3" w:rsidRDefault="00E726D3" w:rsidP="00E726D3">
      <w:pPr>
        <w:pStyle w:val="a3"/>
        <w:numPr>
          <w:ilvl w:val="0"/>
          <w:numId w:val="24"/>
        </w:numPr>
        <w:spacing w:before="240" w:after="0"/>
        <w:rPr>
          <w:szCs w:val="22"/>
        </w:rPr>
      </w:pPr>
      <w:r w:rsidRPr="00A7687A">
        <w:rPr>
          <w:szCs w:val="22"/>
        </w:rPr>
        <w:t>R4-23</w:t>
      </w:r>
      <w:r>
        <w:rPr>
          <w:szCs w:val="22"/>
        </w:rPr>
        <w:t>1</w:t>
      </w:r>
      <w:r w:rsidR="00023700">
        <w:rPr>
          <w:szCs w:val="22"/>
        </w:rPr>
        <w:t>2144</w:t>
      </w:r>
      <w:r w:rsidRPr="00A7687A">
        <w:rPr>
          <w:szCs w:val="22"/>
        </w:rPr>
        <w:tab/>
      </w:r>
      <w:r w:rsidRPr="00E726D3">
        <w:rPr>
          <w:szCs w:val="22"/>
        </w:rPr>
        <w:t>On general aspects for FR2 multi-Rx</w:t>
      </w:r>
      <w:r>
        <w:rPr>
          <w:szCs w:val="22"/>
        </w:rPr>
        <w:t>, vivo</w:t>
      </w:r>
    </w:p>
    <w:p w14:paraId="57A84F1E" w14:textId="00815DA9" w:rsidR="00357F6D" w:rsidRPr="00023700" w:rsidRDefault="00357F6D" w:rsidP="00545BEB">
      <w:pPr>
        <w:pStyle w:val="a3"/>
        <w:numPr>
          <w:ilvl w:val="0"/>
          <w:numId w:val="24"/>
        </w:numPr>
        <w:spacing w:before="240" w:after="0"/>
        <w:rPr>
          <w:szCs w:val="22"/>
        </w:rPr>
      </w:pPr>
      <w:r w:rsidRPr="00023700">
        <w:rPr>
          <w:szCs w:val="22"/>
        </w:rPr>
        <w:t>R4-231</w:t>
      </w:r>
      <w:r w:rsidR="00023700">
        <w:rPr>
          <w:szCs w:val="22"/>
        </w:rPr>
        <w:t>2147</w:t>
      </w:r>
      <w:r w:rsidRPr="00023700">
        <w:rPr>
          <w:szCs w:val="22"/>
        </w:rPr>
        <w:tab/>
        <w:t>On RLM and BFD/CBD requirements for FR2 multi-Rx, vivo</w:t>
      </w:r>
    </w:p>
    <w:sectPr w:rsidR="00357F6D" w:rsidRPr="00023700">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6A8E" w14:textId="77777777" w:rsidR="003A1591" w:rsidRDefault="003A1591">
      <w:pPr>
        <w:spacing w:after="0"/>
      </w:pPr>
      <w:r>
        <w:separator/>
      </w:r>
    </w:p>
  </w:endnote>
  <w:endnote w:type="continuationSeparator" w:id="0">
    <w:p w14:paraId="7D84AAF1" w14:textId="77777777" w:rsidR="003A1591" w:rsidRDefault="003A15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7954B" w14:textId="77777777" w:rsidR="003A1591" w:rsidRDefault="003A1591">
      <w:pPr>
        <w:spacing w:after="0"/>
      </w:pPr>
      <w:r>
        <w:separator/>
      </w:r>
    </w:p>
  </w:footnote>
  <w:footnote w:type="continuationSeparator" w:id="0">
    <w:p w14:paraId="438EAE91" w14:textId="77777777" w:rsidR="003A1591" w:rsidRDefault="003A15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7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D37A3D"/>
    <w:multiLevelType w:val="multilevel"/>
    <w:tmpl w:val="1486A88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i w:val="0"/>
        <w:iCs/>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4"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40"/>
  </w:num>
  <w:num w:numId="22" w16cid:durableId="53436028">
    <w:abstractNumId w:val="32"/>
  </w:num>
  <w:num w:numId="23" w16cid:durableId="1345088911">
    <w:abstractNumId w:val="46"/>
  </w:num>
  <w:num w:numId="24" w16cid:durableId="1354380123">
    <w:abstractNumId w:val="21"/>
  </w:num>
  <w:num w:numId="25" w16cid:durableId="1423599878">
    <w:abstractNumId w:val="39"/>
  </w:num>
  <w:num w:numId="26" w16cid:durableId="1747025763">
    <w:abstractNumId w:val="35"/>
  </w:num>
  <w:num w:numId="27" w16cid:durableId="738478849">
    <w:abstractNumId w:val="31"/>
  </w:num>
  <w:num w:numId="28" w16cid:durableId="822551920">
    <w:abstractNumId w:val="26"/>
  </w:num>
  <w:num w:numId="29" w16cid:durableId="721438579">
    <w:abstractNumId w:val="0"/>
  </w:num>
  <w:num w:numId="30" w16cid:durableId="1716999748">
    <w:abstractNumId w:val="30"/>
  </w:num>
  <w:num w:numId="31" w16cid:durableId="702364392">
    <w:abstractNumId w:val="28"/>
  </w:num>
  <w:num w:numId="32" w16cid:durableId="1744991346">
    <w:abstractNumId w:val="23"/>
  </w:num>
  <w:num w:numId="33" w16cid:durableId="2047561534">
    <w:abstractNumId w:val="41"/>
  </w:num>
  <w:num w:numId="34" w16cid:durableId="1683166926">
    <w:abstractNumId w:val="24"/>
  </w:num>
  <w:num w:numId="35" w16cid:durableId="1508400606">
    <w:abstractNumId w:val="22"/>
  </w:num>
  <w:num w:numId="36" w16cid:durableId="1733768830">
    <w:abstractNumId w:val="43"/>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7"/>
  </w:num>
  <w:num w:numId="43" w16cid:durableId="130558762">
    <w:abstractNumId w:val="29"/>
  </w:num>
  <w:num w:numId="44" w16cid:durableId="1955942084">
    <w:abstractNumId w:val="24"/>
  </w:num>
  <w:num w:numId="45" w16cid:durableId="131951049">
    <w:abstractNumId w:val="38"/>
  </w:num>
  <w:num w:numId="46" w16cid:durableId="2030374128">
    <w:abstractNumId w:val="24"/>
  </w:num>
  <w:num w:numId="47" w16cid:durableId="1570194182">
    <w:abstractNumId w:val="24"/>
  </w:num>
  <w:num w:numId="48" w16cid:durableId="366637545">
    <w:abstractNumId w:val="27"/>
  </w:num>
  <w:num w:numId="49" w16cid:durableId="1500464458">
    <w:abstractNumId w:val="38"/>
  </w:num>
  <w:num w:numId="50" w16cid:durableId="8416626">
    <w:abstractNumId w:val="42"/>
  </w:num>
  <w:num w:numId="51" w16cid:durableId="2045249078">
    <w:abstractNumId w:val="33"/>
  </w:num>
  <w:num w:numId="52" w16cid:durableId="862399834">
    <w:abstractNumId w:val="36"/>
  </w:num>
  <w:num w:numId="53" w16cid:durableId="225263225">
    <w:abstractNumId w:val="44"/>
  </w:num>
  <w:num w:numId="54" w16cid:durableId="1715151343">
    <w:abstractNumId w:val="25"/>
  </w:num>
  <w:num w:numId="55" w16cid:durableId="1086342973">
    <w:abstractNumId w:val="34"/>
  </w:num>
  <w:num w:numId="56" w16cid:durableId="239828725">
    <w:abstractNumId w:val="45"/>
  </w:num>
  <w:num w:numId="57" w16cid:durableId="1673755586">
    <w:abstractNumId w:val="0"/>
  </w:num>
  <w:num w:numId="58" w16cid:durableId="1012338571">
    <w:abstractNumId w:val="0"/>
  </w:num>
  <w:num w:numId="59" w16cid:durableId="1109931641">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700"/>
    <w:rsid w:val="00023CA7"/>
    <w:rsid w:val="00023CCD"/>
    <w:rsid w:val="00023FA2"/>
    <w:rsid w:val="00024117"/>
    <w:rsid w:val="0002464A"/>
    <w:rsid w:val="000250A9"/>
    <w:rsid w:val="00025AE0"/>
    <w:rsid w:val="00025C0A"/>
    <w:rsid w:val="0002666A"/>
    <w:rsid w:val="0002702B"/>
    <w:rsid w:val="00027D29"/>
    <w:rsid w:val="00027F31"/>
    <w:rsid w:val="0003150A"/>
    <w:rsid w:val="00031C31"/>
    <w:rsid w:val="0003334B"/>
    <w:rsid w:val="00033FD5"/>
    <w:rsid w:val="0003411D"/>
    <w:rsid w:val="00034F82"/>
    <w:rsid w:val="00035086"/>
    <w:rsid w:val="00035EEC"/>
    <w:rsid w:val="00037527"/>
    <w:rsid w:val="00040D2D"/>
    <w:rsid w:val="0004158C"/>
    <w:rsid w:val="00041873"/>
    <w:rsid w:val="00041A13"/>
    <w:rsid w:val="00042C3F"/>
    <w:rsid w:val="00044131"/>
    <w:rsid w:val="00045F31"/>
    <w:rsid w:val="0004667B"/>
    <w:rsid w:val="0004736B"/>
    <w:rsid w:val="00050FCB"/>
    <w:rsid w:val="0005211B"/>
    <w:rsid w:val="00052E83"/>
    <w:rsid w:val="00053212"/>
    <w:rsid w:val="000543B3"/>
    <w:rsid w:val="000557C6"/>
    <w:rsid w:val="00057A64"/>
    <w:rsid w:val="00060E61"/>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2A0"/>
    <w:rsid w:val="00075EF6"/>
    <w:rsid w:val="000767D5"/>
    <w:rsid w:val="00076868"/>
    <w:rsid w:val="00076D61"/>
    <w:rsid w:val="00076E28"/>
    <w:rsid w:val="00077D2F"/>
    <w:rsid w:val="0008083A"/>
    <w:rsid w:val="00082D43"/>
    <w:rsid w:val="000852BD"/>
    <w:rsid w:val="00086FC3"/>
    <w:rsid w:val="00090621"/>
    <w:rsid w:val="000907CC"/>
    <w:rsid w:val="00091564"/>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1A64"/>
    <w:rsid w:val="000B26A4"/>
    <w:rsid w:val="000B592D"/>
    <w:rsid w:val="000B5C3D"/>
    <w:rsid w:val="000B7375"/>
    <w:rsid w:val="000B76A5"/>
    <w:rsid w:val="000B7BB4"/>
    <w:rsid w:val="000C0C3A"/>
    <w:rsid w:val="000C3FA3"/>
    <w:rsid w:val="000C4006"/>
    <w:rsid w:val="000C5272"/>
    <w:rsid w:val="000C54FB"/>
    <w:rsid w:val="000C59D3"/>
    <w:rsid w:val="000C74CE"/>
    <w:rsid w:val="000D032D"/>
    <w:rsid w:val="000D0FD6"/>
    <w:rsid w:val="000D1232"/>
    <w:rsid w:val="000D142F"/>
    <w:rsid w:val="000D1476"/>
    <w:rsid w:val="000D2820"/>
    <w:rsid w:val="000D367D"/>
    <w:rsid w:val="000D3E9E"/>
    <w:rsid w:val="000D44BD"/>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E6E5C"/>
    <w:rsid w:val="000E7A67"/>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592"/>
    <w:rsid w:val="00110A4A"/>
    <w:rsid w:val="00110BD7"/>
    <w:rsid w:val="00110E8A"/>
    <w:rsid w:val="00111A1C"/>
    <w:rsid w:val="001126D7"/>
    <w:rsid w:val="001136B3"/>
    <w:rsid w:val="001149A0"/>
    <w:rsid w:val="00114BE9"/>
    <w:rsid w:val="00115754"/>
    <w:rsid w:val="00116475"/>
    <w:rsid w:val="001170FA"/>
    <w:rsid w:val="00117E60"/>
    <w:rsid w:val="00117FCE"/>
    <w:rsid w:val="00120E72"/>
    <w:rsid w:val="00121302"/>
    <w:rsid w:val="00121CB3"/>
    <w:rsid w:val="00121D43"/>
    <w:rsid w:val="00123837"/>
    <w:rsid w:val="00123848"/>
    <w:rsid w:val="00126689"/>
    <w:rsid w:val="00130916"/>
    <w:rsid w:val="001323FF"/>
    <w:rsid w:val="00132EA0"/>
    <w:rsid w:val="00132EDF"/>
    <w:rsid w:val="00133C72"/>
    <w:rsid w:val="0013442D"/>
    <w:rsid w:val="001360E9"/>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6965"/>
    <w:rsid w:val="001579C2"/>
    <w:rsid w:val="00160416"/>
    <w:rsid w:val="001635B6"/>
    <w:rsid w:val="0016495B"/>
    <w:rsid w:val="001649BF"/>
    <w:rsid w:val="001658C7"/>
    <w:rsid w:val="00167DC0"/>
    <w:rsid w:val="00167FC1"/>
    <w:rsid w:val="00170A08"/>
    <w:rsid w:val="00170FA0"/>
    <w:rsid w:val="001710A9"/>
    <w:rsid w:val="00171F57"/>
    <w:rsid w:val="001725A2"/>
    <w:rsid w:val="00173064"/>
    <w:rsid w:val="00174F7C"/>
    <w:rsid w:val="0017517C"/>
    <w:rsid w:val="0017530F"/>
    <w:rsid w:val="00177FF3"/>
    <w:rsid w:val="00181644"/>
    <w:rsid w:val="00182387"/>
    <w:rsid w:val="00183CFD"/>
    <w:rsid w:val="001844A0"/>
    <w:rsid w:val="00184D75"/>
    <w:rsid w:val="00186EA0"/>
    <w:rsid w:val="00190211"/>
    <w:rsid w:val="0019038B"/>
    <w:rsid w:val="00190BEE"/>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3942"/>
    <w:rsid w:val="001B4560"/>
    <w:rsid w:val="001B514A"/>
    <w:rsid w:val="001B6205"/>
    <w:rsid w:val="001B6BD7"/>
    <w:rsid w:val="001B7B00"/>
    <w:rsid w:val="001C27F8"/>
    <w:rsid w:val="001C2A52"/>
    <w:rsid w:val="001C3098"/>
    <w:rsid w:val="001C3A2A"/>
    <w:rsid w:val="001C3E48"/>
    <w:rsid w:val="001C4283"/>
    <w:rsid w:val="001C43BF"/>
    <w:rsid w:val="001C5141"/>
    <w:rsid w:val="001C5E09"/>
    <w:rsid w:val="001C6151"/>
    <w:rsid w:val="001C627B"/>
    <w:rsid w:val="001C7FF3"/>
    <w:rsid w:val="001D22D9"/>
    <w:rsid w:val="001D289C"/>
    <w:rsid w:val="001D3045"/>
    <w:rsid w:val="001D3167"/>
    <w:rsid w:val="001D64DD"/>
    <w:rsid w:val="001E01BD"/>
    <w:rsid w:val="001E07EF"/>
    <w:rsid w:val="001E1064"/>
    <w:rsid w:val="001E1489"/>
    <w:rsid w:val="001E314E"/>
    <w:rsid w:val="001E3A08"/>
    <w:rsid w:val="001E458E"/>
    <w:rsid w:val="001E4BA9"/>
    <w:rsid w:val="001E5D32"/>
    <w:rsid w:val="001E675A"/>
    <w:rsid w:val="001F08B8"/>
    <w:rsid w:val="001F132E"/>
    <w:rsid w:val="001F1DFC"/>
    <w:rsid w:val="001F1F45"/>
    <w:rsid w:val="001F342F"/>
    <w:rsid w:val="001F4651"/>
    <w:rsid w:val="001F4A6D"/>
    <w:rsid w:val="001F7B69"/>
    <w:rsid w:val="00200BC1"/>
    <w:rsid w:val="00202772"/>
    <w:rsid w:val="002038BE"/>
    <w:rsid w:val="00203CDB"/>
    <w:rsid w:val="00203EDD"/>
    <w:rsid w:val="00204F41"/>
    <w:rsid w:val="00204FCA"/>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184F"/>
    <w:rsid w:val="00223B29"/>
    <w:rsid w:val="00223C89"/>
    <w:rsid w:val="00224B1A"/>
    <w:rsid w:val="00224CD9"/>
    <w:rsid w:val="00225450"/>
    <w:rsid w:val="002255E9"/>
    <w:rsid w:val="00225B34"/>
    <w:rsid w:val="00226DA2"/>
    <w:rsid w:val="00227099"/>
    <w:rsid w:val="00227E84"/>
    <w:rsid w:val="00230283"/>
    <w:rsid w:val="0023052F"/>
    <w:rsid w:val="00231697"/>
    <w:rsid w:val="002329CF"/>
    <w:rsid w:val="00232AE3"/>
    <w:rsid w:val="00234426"/>
    <w:rsid w:val="00234DC7"/>
    <w:rsid w:val="00235929"/>
    <w:rsid w:val="00235C72"/>
    <w:rsid w:val="00236A3D"/>
    <w:rsid w:val="00236AB7"/>
    <w:rsid w:val="00237BD0"/>
    <w:rsid w:val="00237F07"/>
    <w:rsid w:val="00244C3E"/>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2373"/>
    <w:rsid w:val="00273D45"/>
    <w:rsid w:val="00274325"/>
    <w:rsid w:val="0027457A"/>
    <w:rsid w:val="00275218"/>
    <w:rsid w:val="00275AC6"/>
    <w:rsid w:val="0027694E"/>
    <w:rsid w:val="00276993"/>
    <w:rsid w:val="0027752A"/>
    <w:rsid w:val="0028115C"/>
    <w:rsid w:val="00282D6B"/>
    <w:rsid w:val="002837A8"/>
    <w:rsid w:val="00283988"/>
    <w:rsid w:val="002866CF"/>
    <w:rsid w:val="00287E64"/>
    <w:rsid w:val="00287FBA"/>
    <w:rsid w:val="00290532"/>
    <w:rsid w:val="002905FA"/>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4F40"/>
    <w:rsid w:val="002D53BF"/>
    <w:rsid w:val="002D5F5E"/>
    <w:rsid w:val="002D6371"/>
    <w:rsid w:val="002E0746"/>
    <w:rsid w:val="002E1E25"/>
    <w:rsid w:val="002E2B28"/>
    <w:rsid w:val="002E2BFB"/>
    <w:rsid w:val="002E4F86"/>
    <w:rsid w:val="002E5EE6"/>
    <w:rsid w:val="002E6857"/>
    <w:rsid w:val="002E7CB8"/>
    <w:rsid w:val="002F0309"/>
    <w:rsid w:val="002F146A"/>
    <w:rsid w:val="002F1C9E"/>
    <w:rsid w:val="002F235F"/>
    <w:rsid w:val="002F29DB"/>
    <w:rsid w:val="002F33BC"/>
    <w:rsid w:val="002F3420"/>
    <w:rsid w:val="002F3CCF"/>
    <w:rsid w:val="002F48AB"/>
    <w:rsid w:val="002F4E08"/>
    <w:rsid w:val="002F52CB"/>
    <w:rsid w:val="002F558E"/>
    <w:rsid w:val="002F5868"/>
    <w:rsid w:val="002F6BD0"/>
    <w:rsid w:val="002F6BD8"/>
    <w:rsid w:val="002F7D1D"/>
    <w:rsid w:val="0030011A"/>
    <w:rsid w:val="003007C1"/>
    <w:rsid w:val="00302D84"/>
    <w:rsid w:val="003042DB"/>
    <w:rsid w:val="00304B53"/>
    <w:rsid w:val="00306E9F"/>
    <w:rsid w:val="00307B3B"/>
    <w:rsid w:val="00307C18"/>
    <w:rsid w:val="00310183"/>
    <w:rsid w:val="00310A2F"/>
    <w:rsid w:val="00310B8D"/>
    <w:rsid w:val="0031150C"/>
    <w:rsid w:val="00313937"/>
    <w:rsid w:val="0031440A"/>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39FF"/>
    <w:rsid w:val="00356E16"/>
    <w:rsid w:val="003578FE"/>
    <w:rsid w:val="00357D38"/>
    <w:rsid w:val="00357F6D"/>
    <w:rsid w:val="00360000"/>
    <w:rsid w:val="0036061D"/>
    <w:rsid w:val="00360D35"/>
    <w:rsid w:val="003612FD"/>
    <w:rsid w:val="003622A5"/>
    <w:rsid w:val="00364D1A"/>
    <w:rsid w:val="00364DC0"/>
    <w:rsid w:val="00364EAF"/>
    <w:rsid w:val="00365752"/>
    <w:rsid w:val="00366005"/>
    <w:rsid w:val="003664A8"/>
    <w:rsid w:val="00366E2E"/>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177"/>
    <w:rsid w:val="003815D5"/>
    <w:rsid w:val="00381B14"/>
    <w:rsid w:val="00382124"/>
    <w:rsid w:val="00382748"/>
    <w:rsid w:val="00383451"/>
    <w:rsid w:val="00383DA3"/>
    <w:rsid w:val="003842BC"/>
    <w:rsid w:val="0038489E"/>
    <w:rsid w:val="00384AD6"/>
    <w:rsid w:val="003852AB"/>
    <w:rsid w:val="003852B0"/>
    <w:rsid w:val="00390984"/>
    <w:rsid w:val="00390D4B"/>
    <w:rsid w:val="00391E7F"/>
    <w:rsid w:val="00393417"/>
    <w:rsid w:val="00396E88"/>
    <w:rsid w:val="003A034F"/>
    <w:rsid w:val="003A0A4D"/>
    <w:rsid w:val="003A1316"/>
    <w:rsid w:val="003A1591"/>
    <w:rsid w:val="003A16D2"/>
    <w:rsid w:val="003A225D"/>
    <w:rsid w:val="003A3720"/>
    <w:rsid w:val="003A4F79"/>
    <w:rsid w:val="003A4F90"/>
    <w:rsid w:val="003A509A"/>
    <w:rsid w:val="003A68FB"/>
    <w:rsid w:val="003A722C"/>
    <w:rsid w:val="003B02CB"/>
    <w:rsid w:val="003B03A7"/>
    <w:rsid w:val="003B134C"/>
    <w:rsid w:val="003B1E98"/>
    <w:rsid w:val="003B1ECC"/>
    <w:rsid w:val="003B26C5"/>
    <w:rsid w:val="003B2841"/>
    <w:rsid w:val="003B31F6"/>
    <w:rsid w:val="003B3412"/>
    <w:rsid w:val="003B3B08"/>
    <w:rsid w:val="003B42A9"/>
    <w:rsid w:val="003B4519"/>
    <w:rsid w:val="003B45E5"/>
    <w:rsid w:val="003B4693"/>
    <w:rsid w:val="003B6DAB"/>
    <w:rsid w:val="003B7A71"/>
    <w:rsid w:val="003B7CD9"/>
    <w:rsid w:val="003C0B38"/>
    <w:rsid w:val="003C1824"/>
    <w:rsid w:val="003C1C93"/>
    <w:rsid w:val="003C3CE5"/>
    <w:rsid w:val="003C5F18"/>
    <w:rsid w:val="003C5FEE"/>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CB3"/>
    <w:rsid w:val="003F705D"/>
    <w:rsid w:val="003F7F33"/>
    <w:rsid w:val="0040058A"/>
    <w:rsid w:val="00400C41"/>
    <w:rsid w:val="00401A09"/>
    <w:rsid w:val="00402970"/>
    <w:rsid w:val="00402C23"/>
    <w:rsid w:val="00403A7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4EBA"/>
    <w:rsid w:val="00447767"/>
    <w:rsid w:val="0045020A"/>
    <w:rsid w:val="00452F7A"/>
    <w:rsid w:val="0045344C"/>
    <w:rsid w:val="00453E1C"/>
    <w:rsid w:val="00454947"/>
    <w:rsid w:val="00455544"/>
    <w:rsid w:val="0045638C"/>
    <w:rsid w:val="00456D4B"/>
    <w:rsid w:val="004614D1"/>
    <w:rsid w:val="00461852"/>
    <w:rsid w:val="0046399B"/>
    <w:rsid w:val="00463FEC"/>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5B2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AAB"/>
    <w:rsid w:val="004A0BDF"/>
    <w:rsid w:val="004A16D4"/>
    <w:rsid w:val="004A2C1F"/>
    <w:rsid w:val="004A2EE7"/>
    <w:rsid w:val="004A3142"/>
    <w:rsid w:val="004A36C4"/>
    <w:rsid w:val="004A373B"/>
    <w:rsid w:val="004A3CC7"/>
    <w:rsid w:val="004A5F6D"/>
    <w:rsid w:val="004A5F77"/>
    <w:rsid w:val="004B039E"/>
    <w:rsid w:val="004B0479"/>
    <w:rsid w:val="004B10E9"/>
    <w:rsid w:val="004B1169"/>
    <w:rsid w:val="004B12C1"/>
    <w:rsid w:val="004B33BE"/>
    <w:rsid w:val="004B3F77"/>
    <w:rsid w:val="004B449F"/>
    <w:rsid w:val="004B4620"/>
    <w:rsid w:val="004B518E"/>
    <w:rsid w:val="004B6178"/>
    <w:rsid w:val="004B64EE"/>
    <w:rsid w:val="004B76A1"/>
    <w:rsid w:val="004C02F5"/>
    <w:rsid w:val="004C0E69"/>
    <w:rsid w:val="004C136E"/>
    <w:rsid w:val="004C16DA"/>
    <w:rsid w:val="004C1F3D"/>
    <w:rsid w:val="004C3E76"/>
    <w:rsid w:val="004C3F28"/>
    <w:rsid w:val="004C4845"/>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2700"/>
    <w:rsid w:val="004F3091"/>
    <w:rsid w:val="004F37A9"/>
    <w:rsid w:val="004F3D4C"/>
    <w:rsid w:val="004F475A"/>
    <w:rsid w:val="004F4A52"/>
    <w:rsid w:val="004F5983"/>
    <w:rsid w:val="004F758E"/>
    <w:rsid w:val="0050024A"/>
    <w:rsid w:val="00500C45"/>
    <w:rsid w:val="0050157C"/>
    <w:rsid w:val="005027A3"/>
    <w:rsid w:val="00502AC7"/>
    <w:rsid w:val="00502C19"/>
    <w:rsid w:val="0050412A"/>
    <w:rsid w:val="00504226"/>
    <w:rsid w:val="00504B7E"/>
    <w:rsid w:val="00505B65"/>
    <w:rsid w:val="00507227"/>
    <w:rsid w:val="00507DDA"/>
    <w:rsid w:val="00511790"/>
    <w:rsid w:val="00511CE6"/>
    <w:rsid w:val="005121FC"/>
    <w:rsid w:val="0051283A"/>
    <w:rsid w:val="00514D0E"/>
    <w:rsid w:val="00517C63"/>
    <w:rsid w:val="005207D3"/>
    <w:rsid w:val="00521420"/>
    <w:rsid w:val="00521CEE"/>
    <w:rsid w:val="00522A3F"/>
    <w:rsid w:val="00523F88"/>
    <w:rsid w:val="00526EBE"/>
    <w:rsid w:val="00527F5E"/>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57CC3"/>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79C"/>
    <w:rsid w:val="00591818"/>
    <w:rsid w:val="00591BC7"/>
    <w:rsid w:val="00591DA2"/>
    <w:rsid w:val="00593135"/>
    <w:rsid w:val="005932A4"/>
    <w:rsid w:val="00593E52"/>
    <w:rsid w:val="00593ED9"/>
    <w:rsid w:val="00594C11"/>
    <w:rsid w:val="00594D67"/>
    <w:rsid w:val="00595BE7"/>
    <w:rsid w:val="0059754B"/>
    <w:rsid w:val="005A000C"/>
    <w:rsid w:val="005A0429"/>
    <w:rsid w:val="005A08C8"/>
    <w:rsid w:val="005A093C"/>
    <w:rsid w:val="005A29A1"/>
    <w:rsid w:val="005A635B"/>
    <w:rsid w:val="005A6AF4"/>
    <w:rsid w:val="005B0AD2"/>
    <w:rsid w:val="005B1297"/>
    <w:rsid w:val="005B1B64"/>
    <w:rsid w:val="005B1DBB"/>
    <w:rsid w:val="005B2BD2"/>
    <w:rsid w:val="005B3B02"/>
    <w:rsid w:val="005B3FB4"/>
    <w:rsid w:val="005B4266"/>
    <w:rsid w:val="005B4527"/>
    <w:rsid w:val="005B4DF7"/>
    <w:rsid w:val="005B4FAC"/>
    <w:rsid w:val="005B7261"/>
    <w:rsid w:val="005B7E10"/>
    <w:rsid w:val="005C00E3"/>
    <w:rsid w:val="005C01C7"/>
    <w:rsid w:val="005C0526"/>
    <w:rsid w:val="005C13BD"/>
    <w:rsid w:val="005C1EF0"/>
    <w:rsid w:val="005C269D"/>
    <w:rsid w:val="005C3C76"/>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7C3"/>
    <w:rsid w:val="005D3EAA"/>
    <w:rsid w:val="005D44C3"/>
    <w:rsid w:val="005D60D2"/>
    <w:rsid w:val="005E02C1"/>
    <w:rsid w:val="005E054E"/>
    <w:rsid w:val="005E14D0"/>
    <w:rsid w:val="005E1BD2"/>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5DD"/>
    <w:rsid w:val="0061203F"/>
    <w:rsid w:val="006127E8"/>
    <w:rsid w:val="00612E38"/>
    <w:rsid w:val="006138DA"/>
    <w:rsid w:val="00613E18"/>
    <w:rsid w:val="00614AA3"/>
    <w:rsid w:val="00614F32"/>
    <w:rsid w:val="00616688"/>
    <w:rsid w:val="006176E2"/>
    <w:rsid w:val="006201CD"/>
    <w:rsid w:val="00620E13"/>
    <w:rsid w:val="00620EF2"/>
    <w:rsid w:val="006210F3"/>
    <w:rsid w:val="00621B69"/>
    <w:rsid w:val="00621F5E"/>
    <w:rsid w:val="00622190"/>
    <w:rsid w:val="006224C1"/>
    <w:rsid w:val="00623734"/>
    <w:rsid w:val="00624203"/>
    <w:rsid w:val="006242D4"/>
    <w:rsid w:val="00625B03"/>
    <w:rsid w:val="00625C27"/>
    <w:rsid w:val="00626207"/>
    <w:rsid w:val="00626F0F"/>
    <w:rsid w:val="00630ABC"/>
    <w:rsid w:val="00631361"/>
    <w:rsid w:val="00632231"/>
    <w:rsid w:val="0063240C"/>
    <w:rsid w:val="006327D4"/>
    <w:rsid w:val="00632CC6"/>
    <w:rsid w:val="006339A1"/>
    <w:rsid w:val="00633F31"/>
    <w:rsid w:val="0063470E"/>
    <w:rsid w:val="006352C1"/>
    <w:rsid w:val="00635986"/>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C2B"/>
    <w:rsid w:val="00682E3D"/>
    <w:rsid w:val="0068337C"/>
    <w:rsid w:val="00684039"/>
    <w:rsid w:val="0068455E"/>
    <w:rsid w:val="0068556A"/>
    <w:rsid w:val="00685580"/>
    <w:rsid w:val="006856A0"/>
    <w:rsid w:val="00685F0D"/>
    <w:rsid w:val="00687489"/>
    <w:rsid w:val="00687D8C"/>
    <w:rsid w:val="0069002F"/>
    <w:rsid w:val="006905E3"/>
    <w:rsid w:val="00690973"/>
    <w:rsid w:val="00692D1C"/>
    <w:rsid w:val="00692FA2"/>
    <w:rsid w:val="00694085"/>
    <w:rsid w:val="0069642B"/>
    <w:rsid w:val="00696477"/>
    <w:rsid w:val="00696E74"/>
    <w:rsid w:val="00697A73"/>
    <w:rsid w:val="006A0BF0"/>
    <w:rsid w:val="006A1153"/>
    <w:rsid w:val="006A2712"/>
    <w:rsid w:val="006A40C3"/>
    <w:rsid w:val="006A4C74"/>
    <w:rsid w:val="006A6363"/>
    <w:rsid w:val="006A69FC"/>
    <w:rsid w:val="006A7885"/>
    <w:rsid w:val="006B36F2"/>
    <w:rsid w:val="006B4727"/>
    <w:rsid w:val="006B5657"/>
    <w:rsid w:val="006B64AC"/>
    <w:rsid w:val="006B6C0F"/>
    <w:rsid w:val="006B7D43"/>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4FE"/>
    <w:rsid w:val="006D3FDA"/>
    <w:rsid w:val="006D4609"/>
    <w:rsid w:val="006D57E3"/>
    <w:rsid w:val="006D589B"/>
    <w:rsid w:val="006D616D"/>
    <w:rsid w:val="006D74A9"/>
    <w:rsid w:val="006D797F"/>
    <w:rsid w:val="006D7BCF"/>
    <w:rsid w:val="006E28E3"/>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5801"/>
    <w:rsid w:val="006F6387"/>
    <w:rsid w:val="006F6474"/>
    <w:rsid w:val="006F650C"/>
    <w:rsid w:val="006F67F3"/>
    <w:rsid w:val="006F6FC3"/>
    <w:rsid w:val="007000D8"/>
    <w:rsid w:val="00700441"/>
    <w:rsid w:val="0070274C"/>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284"/>
    <w:rsid w:val="00724E3E"/>
    <w:rsid w:val="00725E44"/>
    <w:rsid w:val="00726B2A"/>
    <w:rsid w:val="00726E23"/>
    <w:rsid w:val="00727F88"/>
    <w:rsid w:val="007311DC"/>
    <w:rsid w:val="00731277"/>
    <w:rsid w:val="00732A0E"/>
    <w:rsid w:val="00732D6C"/>
    <w:rsid w:val="00732FC6"/>
    <w:rsid w:val="0073313A"/>
    <w:rsid w:val="00733DF9"/>
    <w:rsid w:val="00734720"/>
    <w:rsid w:val="007353FF"/>
    <w:rsid w:val="007371C3"/>
    <w:rsid w:val="00737770"/>
    <w:rsid w:val="00740C2D"/>
    <w:rsid w:val="00741102"/>
    <w:rsid w:val="00742FB1"/>
    <w:rsid w:val="007430EC"/>
    <w:rsid w:val="007434AB"/>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57DEA"/>
    <w:rsid w:val="00760615"/>
    <w:rsid w:val="00761CF3"/>
    <w:rsid w:val="0076248B"/>
    <w:rsid w:val="007637CB"/>
    <w:rsid w:val="00765EC2"/>
    <w:rsid w:val="00766338"/>
    <w:rsid w:val="00766EB6"/>
    <w:rsid w:val="007672D0"/>
    <w:rsid w:val="0076751C"/>
    <w:rsid w:val="007675D5"/>
    <w:rsid w:val="00767E3D"/>
    <w:rsid w:val="00770AAA"/>
    <w:rsid w:val="00771561"/>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989"/>
    <w:rsid w:val="00791BD9"/>
    <w:rsid w:val="00791E03"/>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D3C"/>
    <w:rsid w:val="007C1E7A"/>
    <w:rsid w:val="007C20C5"/>
    <w:rsid w:val="007C4C8F"/>
    <w:rsid w:val="007C4F0A"/>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0A6"/>
    <w:rsid w:val="007E7E9E"/>
    <w:rsid w:val="007F053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07D91"/>
    <w:rsid w:val="00810A24"/>
    <w:rsid w:val="008112E5"/>
    <w:rsid w:val="00811ABF"/>
    <w:rsid w:val="00811C1A"/>
    <w:rsid w:val="00812FBD"/>
    <w:rsid w:val="008131D4"/>
    <w:rsid w:val="00813312"/>
    <w:rsid w:val="00813BB6"/>
    <w:rsid w:val="008142FD"/>
    <w:rsid w:val="00816337"/>
    <w:rsid w:val="0081753B"/>
    <w:rsid w:val="00817F3E"/>
    <w:rsid w:val="00817FA1"/>
    <w:rsid w:val="00820AE2"/>
    <w:rsid w:val="00821B51"/>
    <w:rsid w:val="00821C19"/>
    <w:rsid w:val="00823A33"/>
    <w:rsid w:val="00823DA4"/>
    <w:rsid w:val="00824022"/>
    <w:rsid w:val="008248BF"/>
    <w:rsid w:val="00824977"/>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072"/>
    <w:rsid w:val="00834991"/>
    <w:rsid w:val="00836D7D"/>
    <w:rsid w:val="00836E48"/>
    <w:rsid w:val="008404D4"/>
    <w:rsid w:val="00840CDA"/>
    <w:rsid w:val="00843B34"/>
    <w:rsid w:val="00843D2B"/>
    <w:rsid w:val="00844D92"/>
    <w:rsid w:val="008457ED"/>
    <w:rsid w:val="008468F1"/>
    <w:rsid w:val="00846A48"/>
    <w:rsid w:val="00847C9C"/>
    <w:rsid w:val="0085117F"/>
    <w:rsid w:val="0085136C"/>
    <w:rsid w:val="00851478"/>
    <w:rsid w:val="00852010"/>
    <w:rsid w:val="008523BC"/>
    <w:rsid w:val="0085318C"/>
    <w:rsid w:val="00853A0B"/>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152"/>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759"/>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03B"/>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6D57"/>
    <w:rsid w:val="00907304"/>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4C02"/>
    <w:rsid w:val="009256A2"/>
    <w:rsid w:val="009256C0"/>
    <w:rsid w:val="00925F32"/>
    <w:rsid w:val="00926EAA"/>
    <w:rsid w:val="00930D73"/>
    <w:rsid w:val="009319EB"/>
    <w:rsid w:val="00931F16"/>
    <w:rsid w:val="009331C0"/>
    <w:rsid w:val="00934004"/>
    <w:rsid w:val="0093417E"/>
    <w:rsid w:val="00935CB0"/>
    <w:rsid w:val="00935D39"/>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5FA"/>
    <w:rsid w:val="00974622"/>
    <w:rsid w:val="009746C9"/>
    <w:rsid w:val="00974814"/>
    <w:rsid w:val="0097493D"/>
    <w:rsid w:val="00975C9F"/>
    <w:rsid w:val="00976A7E"/>
    <w:rsid w:val="00976ABB"/>
    <w:rsid w:val="00980620"/>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0937"/>
    <w:rsid w:val="009A1782"/>
    <w:rsid w:val="009A1F89"/>
    <w:rsid w:val="009A3945"/>
    <w:rsid w:val="009A48EC"/>
    <w:rsid w:val="009A4B8A"/>
    <w:rsid w:val="009A509C"/>
    <w:rsid w:val="009A54B9"/>
    <w:rsid w:val="009A5FDD"/>
    <w:rsid w:val="009A7623"/>
    <w:rsid w:val="009A77EA"/>
    <w:rsid w:val="009B0FC1"/>
    <w:rsid w:val="009B23EF"/>
    <w:rsid w:val="009B2E93"/>
    <w:rsid w:val="009B3364"/>
    <w:rsid w:val="009B3DA4"/>
    <w:rsid w:val="009B4823"/>
    <w:rsid w:val="009B5AC3"/>
    <w:rsid w:val="009B6713"/>
    <w:rsid w:val="009B75DC"/>
    <w:rsid w:val="009B7E43"/>
    <w:rsid w:val="009C067D"/>
    <w:rsid w:val="009C2618"/>
    <w:rsid w:val="009C2D10"/>
    <w:rsid w:val="009C3297"/>
    <w:rsid w:val="009C366D"/>
    <w:rsid w:val="009C3CD0"/>
    <w:rsid w:val="009C4404"/>
    <w:rsid w:val="009C44B7"/>
    <w:rsid w:val="009C5285"/>
    <w:rsid w:val="009C75E8"/>
    <w:rsid w:val="009D0C81"/>
    <w:rsid w:val="009D5A48"/>
    <w:rsid w:val="009D623D"/>
    <w:rsid w:val="009D6F7B"/>
    <w:rsid w:val="009E12A5"/>
    <w:rsid w:val="009E19C0"/>
    <w:rsid w:val="009E3FE7"/>
    <w:rsid w:val="009E43EA"/>
    <w:rsid w:val="009E643A"/>
    <w:rsid w:val="009E6896"/>
    <w:rsid w:val="009E7AF3"/>
    <w:rsid w:val="009F061B"/>
    <w:rsid w:val="009F0B2F"/>
    <w:rsid w:val="009F0E1C"/>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690"/>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AF5"/>
    <w:rsid w:val="00A27D9A"/>
    <w:rsid w:val="00A27E58"/>
    <w:rsid w:val="00A31CA0"/>
    <w:rsid w:val="00A31F09"/>
    <w:rsid w:val="00A33C85"/>
    <w:rsid w:val="00A346F9"/>
    <w:rsid w:val="00A3585B"/>
    <w:rsid w:val="00A37637"/>
    <w:rsid w:val="00A40306"/>
    <w:rsid w:val="00A40B1F"/>
    <w:rsid w:val="00A41058"/>
    <w:rsid w:val="00A410CD"/>
    <w:rsid w:val="00A41C00"/>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EB4"/>
    <w:rsid w:val="00A667CF"/>
    <w:rsid w:val="00A66AD4"/>
    <w:rsid w:val="00A672C2"/>
    <w:rsid w:val="00A67761"/>
    <w:rsid w:val="00A702F5"/>
    <w:rsid w:val="00A70F72"/>
    <w:rsid w:val="00A7114D"/>
    <w:rsid w:val="00A75430"/>
    <w:rsid w:val="00A7687A"/>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808"/>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3B2"/>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2C7A"/>
    <w:rsid w:val="00B53FB3"/>
    <w:rsid w:val="00B55193"/>
    <w:rsid w:val="00B60119"/>
    <w:rsid w:val="00B60AB0"/>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186"/>
    <w:rsid w:val="00B86B7C"/>
    <w:rsid w:val="00B87029"/>
    <w:rsid w:val="00B87086"/>
    <w:rsid w:val="00B878D1"/>
    <w:rsid w:val="00B92599"/>
    <w:rsid w:val="00B92962"/>
    <w:rsid w:val="00B93852"/>
    <w:rsid w:val="00B93AA9"/>
    <w:rsid w:val="00B94CF5"/>
    <w:rsid w:val="00B9584A"/>
    <w:rsid w:val="00B9614B"/>
    <w:rsid w:val="00B96379"/>
    <w:rsid w:val="00B96392"/>
    <w:rsid w:val="00BA0B8C"/>
    <w:rsid w:val="00BA143B"/>
    <w:rsid w:val="00BA2756"/>
    <w:rsid w:val="00BA3FF1"/>
    <w:rsid w:val="00BA40EE"/>
    <w:rsid w:val="00BA68F0"/>
    <w:rsid w:val="00BA6AEF"/>
    <w:rsid w:val="00BA6CE2"/>
    <w:rsid w:val="00BB0A3B"/>
    <w:rsid w:val="00BB0E40"/>
    <w:rsid w:val="00BB152C"/>
    <w:rsid w:val="00BB170E"/>
    <w:rsid w:val="00BB288F"/>
    <w:rsid w:val="00BB2BA4"/>
    <w:rsid w:val="00BB2CD5"/>
    <w:rsid w:val="00BB3327"/>
    <w:rsid w:val="00BB471D"/>
    <w:rsid w:val="00BB6085"/>
    <w:rsid w:val="00BB7D2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4B5"/>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77A"/>
    <w:rsid w:val="00C07844"/>
    <w:rsid w:val="00C07846"/>
    <w:rsid w:val="00C10340"/>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76E"/>
    <w:rsid w:val="00C44BF6"/>
    <w:rsid w:val="00C45A32"/>
    <w:rsid w:val="00C45BAF"/>
    <w:rsid w:val="00C461E3"/>
    <w:rsid w:val="00C46654"/>
    <w:rsid w:val="00C47895"/>
    <w:rsid w:val="00C47A05"/>
    <w:rsid w:val="00C47D8E"/>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66924"/>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B67"/>
    <w:rsid w:val="00C93C4E"/>
    <w:rsid w:val="00C9432D"/>
    <w:rsid w:val="00C94F3B"/>
    <w:rsid w:val="00C95202"/>
    <w:rsid w:val="00C955F7"/>
    <w:rsid w:val="00C97F23"/>
    <w:rsid w:val="00C97F38"/>
    <w:rsid w:val="00C97FB9"/>
    <w:rsid w:val="00CA031A"/>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0E4E"/>
    <w:rsid w:val="00CC105D"/>
    <w:rsid w:val="00CC1622"/>
    <w:rsid w:val="00CC1796"/>
    <w:rsid w:val="00CC24A8"/>
    <w:rsid w:val="00CC2DCA"/>
    <w:rsid w:val="00CC3790"/>
    <w:rsid w:val="00CC3DB3"/>
    <w:rsid w:val="00CC49E1"/>
    <w:rsid w:val="00CC4AD5"/>
    <w:rsid w:val="00CC554C"/>
    <w:rsid w:val="00CC5603"/>
    <w:rsid w:val="00CC5932"/>
    <w:rsid w:val="00CC60E5"/>
    <w:rsid w:val="00CC7718"/>
    <w:rsid w:val="00CC7DA5"/>
    <w:rsid w:val="00CD15AD"/>
    <w:rsid w:val="00CD1828"/>
    <w:rsid w:val="00CD1992"/>
    <w:rsid w:val="00CD237E"/>
    <w:rsid w:val="00CD24EF"/>
    <w:rsid w:val="00CD28EE"/>
    <w:rsid w:val="00CD32BF"/>
    <w:rsid w:val="00CD4554"/>
    <w:rsid w:val="00CD56E3"/>
    <w:rsid w:val="00CD7A67"/>
    <w:rsid w:val="00CE0731"/>
    <w:rsid w:val="00CE118F"/>
    <w:rsid w:val="00CE1552"/>
    <w:rsid w:val="00CE162F"/>
    <w:rsid w:val="00CE1C19"/>
    <w:rsid w:val="00CE1FF3"/>
    <w:rsid w:val="00CE2A7C"/>
    <w:rsid w:val="00CE2F71"/>
    <w:rsid w:val="00CE3A7A"/>
    <w:rsid w:val="00CE4613"/>
    <w:rsid w:val="00CE510D"/>
    <w:rsid w:val="00CE5D0B"/>
    <w:rsid w:val="00CE77FB"/>
    <w:rsid w:val="00CE786A"/>
    <w:rsid w:val="00CF28DB"/>
    <w:rsid w:val="00CF2C51"/>
    <w:rsid w:val="00CF31C7"/>
    <w:rsid w:val="00CF55C8"/>
    <w:rsid w:val="00CF5A41"/>
    <w:rsid w:val="00CF68B2"/>
    <w:rsid w:val="00CF7D81"/>
    <w:rsid w:val="00D00926"/>
    <w:rsid w:val="00D016A3"/>
    <w:rsid w:val="00D019A4"/>
    <w:rsid w:val="00D01C68"/>
    <w:rsid w:val="00D024E8"/>
    <w:rsid w:val="00D03245"/>
    <w:rsid w:val="00D03A94"/>
    <w:rsid w:val="00D03F99"/>
    <w:rsid w:val="00D040B3"/>
    <w:rsid w:val="00D053CC"/>
    <w:rsid w:val="00D07A95"/>
    <w:rsid w:val="00D07DEB"/>
    <w:rsid w:val="00D11924"/>
    <w:rsid w:val="00D1517A"/>
    <w:rsid w:val="00D15A33"/>
    <w:rsid w:val="00D15D1A"/>
    <w:rsid w:val="00D16FBF"/>
    <w:rsid w:val="00D170A0"/>
    <w:rsid w:val="00D20C6F"/>
    <w:rsid w:val="00D20EAD"/>
    <w:rsid w:val="00D20FA8"/>
    <w:rsid w:val="00D21911"/>
    <w:rsid w:val="00D21A0C"/>
    <w:rsid w:val="00D22335"/>
    <w:rsid w:val="00D231EC"/>
    <w:rsid w:val="00D23815"/>
    <w:rsid w:val="00D245A0"/>
    <w:rsid w:val="00D24710"/>
    <w:rsid w:val="00D24A96"/>
    <w:rsid w:val="00D24ADE"/>
    <w:rsid w:val="00D24D01"/>
    <w:rsid w:val="00D24FD6"/>
    <w:rsid w:val="00D25E63"/>
    <w:rsid w:val="00D260AE"/>
    <w:rsid w:val="00D264FF"/>
    <w:rsid w:val="00D301FC"/>
    <w:rsid w:val="00D30345"/>
    <w:rsid w:val="00D30A75"/>
    <w:rsid w:val="00D322F0"/>
    <w:rsid w:val="00D33551"/>
    <w:rsid w:val="00D3397C"/>
    <w:rsid w:val="00D350BD"/>
    <w:rsid w:val="00D36106"/>
    <w:rsid w:val="00D36D4B"/>
    <w:rsid w:val="00D372BF"/>
    <w:rsid w:val="00D37760"/>
    <w:rsid w:val="00D40903"/>
    <w:rsid w:val="00D416DA"/>
    <w:rsid w:val="00D420BB"/>
    <w:rsid w:val="00D43327"/>
    <w:rsid w:val="00D43453"/>
    <w:rsid w:val="00D43990"/>
    <w:rsid w:val="00D443B1"/>
    <w:rsid w:val="00D45E9F"/>
    <w:rsid w:val="00D46CB5"/>
    <w:rsid w:val="00D47343"/>
    <w:rsid w:val="00D47471"/>
    <w:rsid w:val="00D50474"/>
    <w:rsid w:val="00D5086E"/>
    <w:rsid w:val="00D53119"/>
    <w:rsid w:val="00D536E4"/>
    <w:rsid w:val="00D5447D"/>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44B9"/>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B7B48"/>
    <w:rsid w:val="00DC0175"/>
    <w:rsid w:val="00DC0632"/>
    <w:rsid w:val="00DC14DE"/>
    <w:rsid w:val="00DC225B"/>
    <w:rsid w:val="00DC2762"/>
    <w:rsid w:val="00DC2F9F"/>
    <w:rsid w:val="00DC4BFB"/>
    <w:rsid w:val="00DC6640"/>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2F92"/>
    <w:rsid w:val="00DF40B4"/>
    <w:rsid w:val="00DF4772"/>
    <w:rsid w:val="00DF4D74"/>
    <w:rsid w:val="00DF57FE"/>
    <w:rsid w:val="00DF6179"/>
    <w:rsid w:val="00DF6556"/>
    <w:rsid w:val="00DF7253"/>
    <w:rsid w:val="00DF7907"/>
    <w:rsid w:val="00E001C0"/>
    <w:rsid w:val="00E00563"/>
    <w:rsid w:val="00E00C8F"/>
    <w:rsid w:val="00E01D6D"/>
    <w:rsid w:val="00E022E5"/>
    <w:rsid w:val="00E03CE0"/>
    <w:rsid w:val="00E04856"/>
    <w:rsid w:val="00E04F65"/>
    <w:rsid w:val="00E05E40"/>
    <w:rsid w:val="00E06FC6"/>
    <w:rsid w:val="00E07B9E"/>
    <w:rsid w:val="00E11284"/>
    <w:rsid w:val="00E11903"/>
    <w:rsid w:val="00E11AA7"/>
    <w:rsid w:val="00E13501"/>
    <w:rsid w:val="00E15062"/>
    <w:rsid w:val="00E1755F"/>
    <w:rsid w:val="00E17A1E"/>
    <w:rsid w:val="00E17F84"/>
    <w:rsid w:val="00E20036"/>
    <w:rsid w:val="00E21356"/>
    <w:rsid w:val="00E21885"/>
    <w:rsid w:val="00E22BE2"/>
    <w:rsid w:val="00E22C47"/>
    <w:rsid w:val="00E2324D"/>
    <w:rsid w:val="00E2392B"/>
    <w:rsid w:val="00E24EEE"/>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07D"/>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71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6D3"/>
    <w:rsid w:val="00E72CB5"/>
    <w:rsid w:val="00E72FFB"/>
    <w:rsid w:val="00E73E19"/>
    <w:rsid w:val="00E7460A"/>
    <w:rsid w:val="00E75016"/>
    <w:rsid w:val="00E75D60"/>
    <w:rsid w:val="00E77000"/>
    <w:rsid w:val="00E7790C"/>
    <w:rsid w:val="00E77D64"/>
    <w:rsid w:val="00E77E6F"/>
    <w:rsid w:val="00E803DD"/>
    <w:rsid w:val="00E80497"/>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2F1"/>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2E28"/>
    <w:rsid w:val="00ED3044"/>
    <w:rsid w:val="00ED6FE8"/>
    <w:rsid w:val="00ED7601"/>
    <w:rsid w:val="00ED7796"/>
    <w:rsid w:val="00EE0633"/>
    <w:rsid w:val="00EE0E86"/>
    <w:rsid w:val="00EE0F7C"/>
    <w:rsid w:val="00EE1A10"/>
    <w:rsid w:val="00EE1F3F"/>
    <w:rsid w:val="00EE32E0"/>
    <w:rsid w:val="00EE37FE"/>
    <w:rsid w:val="00EE3DEA"/>
    <w:rsid w:val="00EE590A"/>
    <w:rsid w:val="00EE6254"/>
    <w:rsid w:val="00EE67B4"/>
    <w:rsid w:val="00EF0882"/>
    <w:rsid w:val="00EF12E2"/>
    <w:rsid w:val="00EF67BC"/>
    <w:rsid w:val="00EF6DAE"/>
    <w:rsid w:val="00EF79A7"/>
    <w:rsid w:val="00F00611"/>
    <w:rsid w:val="00F0068B"/>
    <w:rsid w:val="00F00BCD"/>
    <w:rsid w:val="00F02311"/>
    <w:rsid w:val="00F024C2"/>
    <w:rsid w:val="00F027CF"/>
    <w:rsid w:val="00F03B0A"/>
    <w:rsid w:val="00F042C6"/>
    <w:rsid w:val="00F05EB4"/>
    <w:rsid w:val="00F1033F"/>
    <w:rsid w:val="00F1187B"/>
    <w:rsid w:val="00F121D0"/>
    <w:rsid w:val="00F12EBC"/>
    <w:rsid w:val="00F13075"/>
    <w:rsid w:val="00F13BCF"/>
    <w:rsid w:val="00F13BD5"/>
    <w:rsid w:val="00F144D7"/>
    <w:rsid w:val="00F15201"/>
    <w:rsid w:val="00F16215"/>
    <w:rsid w:val="00F16AC6"/>
    <w:rsid w:val="00F17438"/>
    <w:rsid w:val="00F2310D"/>
    <w:rsid w:val="00F23973"/>
    <w:rsid w:val="00F23CB6"/>
    <w:rsid w:val="00F2465E"/>
    <w:rsid w:val="00F25FEF"/>
    <w:rsid w:val="00F262AC"/>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268"/>
    <w:rsid w:val="00F54A3D"/>
    <w:rsid w:val="00F54F64"/>
    <w:rsid w:val="00F5591D"/>
    <w:rsid w:val="00F55C78"/>
    <w:rsid w:val="00F607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171F"/>
    <w:rsid w:val="00FB2DAB"/>
    <w:rsid w:val="00FB3924"/>
    <w:rsid w:val="00FB4C90"/>
    <w:rsid w:val="00FB5A0A"/>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005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C0175"/>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769704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60465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3323</TotalTime>
  <Pages>7</Pages>
  <Words>3032</Words>
  <Characters>17284</Characters>
  <Application>Microsoft Office Word</Application>
  <DocSecurity>0</DocSecurity>
  <Lines>144</Lines>
  <Paragraphs>40</Paragraphs>
  <ScaleCrop>false</ScaleCrop>
  <Company>Tom</Company>
  <LinksUpToDate>false</LinksUpToDate>
  <CharactersWithSpaces>20276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156</cp:revision>
  <cp:lastPrinted>1995-11-21T09:41:00Z</cp:lastPrinted>
  <dcterms:created xsi:type="dcterms:W3CDTF">2022-11-07T09:41:00Z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